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2C" w:rsidRPr="00CD61F0" w:rsidRDefault="0075592C" w:rsidP="00CD61F0">
      <w:pPr>
        <w:rPr>
          <w:rFonts w:asciiTheme="minorHAnsi" w:hAnsiTheme="minorHAnsi" w:cs="Arial"/>
        </w:rPr>
      </w:pPr>
    </w:p>
    <w:p w:rsidR="00CD61F0" w:rsidRPr="000B0776" w:rsidRDefault="00C639F3" w:rsidP="00CD61F0">
      <w:pPr>
        <w:jc w:val="center"/>
        <w:rPr>
          <w:rFonts w:asciiTheme="minorHAnsi" w:hAnsiTheme="minorHAnsi" w:cs="Arial"/>
          <w:b/>
          <w:sz w:val="32"/>
          <w:szCs w:val="32"/>
        </w:rPr>
      </w:pPr>
      <w:r>
        <w:rPr>
          <w:rFonts w:asciiTheme="minorHAnsi" w:hAnsiTheme="minorHAnsi" w:cs="Arial"/>
          <w:b/>
          <w:sz w:val="32"/>
          <w:szCs w:val="32"/>
        </w:rPr>
        <w:t xml:space="preserve">CIVIL OU CRIMINEL? </w:t>
      </w:r>
      <w:r w:rsidR="00237E87">
        <w:rPr>
          <w:rFonts w:asciiTheme="minorHAnsi" w:hAnsiTheme="minorHAnsi" w:cs="Arial"/>
          <w:b/>
          <w:sz w:val="32"/>
          <w:szCs w:val="32"/>
        </w:rPr>
        <w:t xml:space="preserve">LE </w:t>
      </w:r>
      <w:r w:rsidR="00CD61F0" w:rsidRPr="000B0776">
        <w:rPr>
          <w:rFonts w:asciiTheme="minorHAnsi" w:hAnsiTheme="minorHAnsi" w:cs="Arial"/>
          <w:b/>
          <w:sz w:val="32"/>
          <w:szCs w:val="32"/>
        </w:rPr>
        <w:t>COMBAT DES DROITS</w:t>
      </w:r>
    </w:p>
    <w:p w:rsidR="00CD61F0" w:rsidRDefault="00CD61F0" w:rsidP="00D70A1B">
      <w:pPr>
        <w:rPr>
          <w:rFonts w:asciiTheme="minorHAnsi" w:hAnsiTheme="minorHAnsi" w:cs="Arial"/>
          <w:b/>
        </w:rPr>
      </w:pPr>
    </w:p>
    <w:p w:rsidR="00CD61F0" w:rsidRDefault="00CD61F0" w:rsidP="00CD61F0">
      <w:pPr>
        <w:spacing w:after="120"/>
        <w:rPr>
          <w:rFonts w:asciiTheme="minorHAnsi" w:hAnsiTheme="minorHAnsi" w:cstheme="minorHAnsi"/>
          <w:b/>
          <w:sz w:val="28"/>
        </w:rPr>
      </w:pPr>
      <w:r w:rsidRPr="00472BF1">
        <w:rPr>
          <w:rFonts w:asciiTheme="minorHAnsi" w:hAnsiTheme="minorHAnsi" w:cstheme="minorHAnsi"/>
          <w:b/>
          <w:sz w:val="28"/>
        </w:rPr>
        <w:t xml:space="preserve">&gt;&gt; </w:t>
      </w:r>
      <w:r>
        <w:rPr>
          <w:rFonts w:asciiTheme="minorHAnsi" w:hAnsiTheme="minorHAnsi" w:cstheme="minorHAnsi"/>
          <w:b/>
          <w:sz w:val="28"/>
        </w:rPr>
        <w:t>OBJECTIFS D’APPRENTISSAGE</w:t>
      </w:r>
    </w:p>
    <w:p w:rsidR="00CD61F0" w:rsidRPr="00CD61F0" w:rsidRDefault="00CD61F0" w:rsidP="00CD61F0">
      <w:pPr>
        <w:rPr>
          <w:rFonts w:asciiTheme="minorHAnsi" w:hAnsiTheme="minorHAnsi" w:cs="Arial"/>
        </w:rPr>
      </w:pPr>
      <w:r w:rsidRPr="00CD61F0">
        <w:rPr>
          <w:rFonts w:asciiTheme="minorHAnsi" w:hAnsiTheme="minorHAnsi" w:cs="Arial"/>
        </w:rPr>
        <w:t>Au cours de ce module, l’élève sera amené à :</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distinguer une affaire civile d'une affaire crimine</w:t>
      </w:r>
      <w:bookmarkStart w:id="0" w:name="_GoBack"/>
      <w:bookmarkEnd w:id="0"/>
      <w:r w:rsidRPr="00CD61F0">
        <w:rPr>
          <w:rFonts w:asciiTheme="minorHAnsi" w:hAnsiTheme="minorHAnsi" w:cs="Arial"/>
        </w:rPr>
        <w:t>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reconnaître le rôle des intervenantes et des intervenants dans une cause civile et criminelle;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comprendre le fardeau de la preuve dans une cause civile et une cause criminelle;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déterminer les différentes étapes d’une poursuite au civil;</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déterminer la procédure à suivre pour porter une cause criminelle devant les tribunaux;</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expliquer comment le droit criminel s’applique aux jeunes;</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 xml:space="preserve">tester ses connaissances apprises dans ce module en répondant </w:t>
      </w:r>
      <w:r w:rsidR="00012C44">
        <w:rPr>
          <w:rFonts w:asciiTheme="minorHAnsi" w:hAnsiTheme="minorHAnsi" w:cs="Arial"/>
        </w:rPr>
        <w:t>aux</w:t>
      </w:r>
      <w:r w:rsidR="00012C44" w:rsidRPr="00CD61F0">
        <w:rPr>
          <w:rFonts w:asciiTheme="minorHAnsi" w:hAnsiTheme="minorHAnsi" w:cs="Arial"/>
        </w:rPr>
        <w:t xml:space="preserve"> </w:t>
      </w:r>
      <w:r w:rsidR="00EA499A">
        <w:rPr>
          <w:rFonts w:asciiTheme="minorHAnsi" w:hAnsiTheme="minorHAnsi" w:cs="Arial"/>
        </w:rPr>
        <w:t>questions éclair</w:t>
      </w:r>
      <w:r w:rsidR="00012C44">
        <w:rPr>
          <w:rFonts w:asciiTheme="minorHAnsi" w:hAnsiTheme="minorHAnsi" w:cs="Arial"/>
        </w:rPr>
        <w:t>.</w:t>
      </w:r>
    </w:p>
    <w:p w:rsidR="00CD61F0" w:rsidRDefault="00CD61F0" w:rsidP="00D70A1B">
      <w:pPr>
        <w:rPr>
          <w:rFonts w:asciiTheme="minorHAnsi" w:hAnsiTheme="minorHAnsi" w:cs="Arial"/>
          <w:b/>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CD61F0" w:rsidRPr="00FF3312" w:rsidTr="00CD6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rsidR="00CD61F0" w:rsidRPr="00FF3312" w:rsidRDefault="00CD61F0" w:rsidP="00CD61F0">
            <w:pPr>
              <w:spacing w:before="60" w:after="60"/>
              <w:jc w:val="both"/>
              <w:rPr>
                <w:rFonts w:cs="Helvetica"/>
                <w:i/>
                <w:color w:val="000000"/>
              </w:rPr>
            </w:pPr>
            <w:r w:rsidRPr="00FF3312">
              <w:rPr>
                <w:rFonts w:asciiTheme="minorHAnsi" w:hAnsiTheme="minorHAnsi" w:cstheme="minorHAnsi"/>
              </w:rPr>
              <w:t xml:space="preserve">Description : </w:t>
            </w:r>
            <w:r>
              <w:rPr>
                <w:rFonts w:asciiTheme="minorHAnsi" w:hAnsiTheme="minorHAnsi" w:cstheme="minorHAnsi"/>
                <w:b w:val="0"/>
              </w:rPr>
              <w:t>L</w:t>
            </w:r>
            <w:r w:rsidRPr="00CD61F0">
              <w:rPr>
                <w:rFonts w:asciiTheme="minorHAnsi" w:hAnsiTheme="minorHAnsi" w:cstheme="minorHAnsi"/>
                <w:b w:val="0"/>
              </w:rPr>
              <w:t>’élève découvrira la distinction entre une affaire civile et une affaire pénale (criminelle), le rôle des intervenants dans ces deux types de causes et les étapes d’une poursuite civile et d’une poursuite criminelle devant les tribunaux.</w:t>
            </w:r>
          </w:p>
        </w:tc>
        <w:tc>
          <w:tcPr>
            <w:tcW w:w="4517" w:type="dxa"/>
            <w:gridSpan w:val="2"/>
            <w:shd w:val="clear" w:color="auto" w:fill="FCF5D5"/>
          </w:tcPr>
          <w:p w:rsidR="00CD61F0" w:rsidRPr="00F37C28" w:rsidRDefault="00CD61F0" w:rsidP="00CD61F0">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F3312">
              <w:rPr>
                <w:rFonts w:asciiTheme="minorHAnsi" w:hAnsiTheme="minorHAnsi" w:cstheme="minorHAnsi"/>
              </w:rPr>
              <w:t xml:space="preserve">Matières scolaires : </w:t>
            </w:r>
            <w:r>
              <w:rPr>
                <w:rFonts w:asciiTheme="minorHAnsi" w:hAnsiTheme="minorHAnsi" w:cs="Arial"/>
                <w:b w:val="0"/>
              </w:rPr>
              <w:t>Droit.</w:t>
            </w:r>
          </w:p>
          <w:p w:rsidR="00CD61F0" w:rsidRPr="00FF3312" w:rsidRDefault="00CD61F0" w:rsidP="00CD61F0">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CD61F0" w:rsidRPr="00FF3312" w:rsidTr="00CD6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CD61F0" w:rsidRPr="00FF3312" w:rsidRDefault="00CD61F0" w:rsidP="00CD61F0">
            <w:pPr>
              <w:spacing w:before="120" w:after="120"/>
              <w:rPr>
                <w:rFonts w:asciiTheme="minorHAnsi" w:hAnsiTheme="minorHAnsi" w:cstheme="minorHAnsi"/>
                <w:b w:val="0"/>
              </w:rPr>
            </w:pPr>
            <w:r w:rsidRPr="00FF3312">
              <w:rPr>
                <w:rFonts w:asciiTheme="minorHAnsi" w:hAnsiTheme="minorHAnsi" w:cstheme="minorHAnsi"/>
              </w:rPr>
              <w:t xml:space="preserve">Niveau : </w:t>
            </w:r>
            <w:r w:rsidRPr="00FF3312">
              <w:rPr>
                <w:rFonts w:asciiTheme="minorHAnsi" w:hAnsiTheme="minorHAnsi" w:cstheme="minorHAnsi"/>
                <w:b w:val="0"/>
              </w:rPr>
              <w:t>Secondaire</w:t>
            </w:r>
          </w:p>
        </w:tc>
        <w:tc>
          <w:tcPr>
            <w:tcW w:w="2259" w:type="dxa"/>
            <w:shd w:val="clear" w:color="auto" w:fill="auto"/>
          </w:tcPr>
          <w:p w:rsidR="00CD61F0" w:rsidRPr="00FF3312"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r w:rsidRPr="00FF3312">
              <w:rPr>
                <w:rFonts w:asciiTheme="minorHAnsi" w:hAnsiTheme="minorHAnsi" w:cstheme="minorHAnsi"/>
              </w:rPr>
              <w:t>:</w:t>
            </w:r>
            <w:r w:rsidRPr="00FF3312">
              <w:rPr>
                <w:rFonts w:asciiTheme="minorHAnsi" w:hAnsiTheme="minorHAnsi" w:cstheme="minorHAnsi"/>
                <w:b/>
              </w:rPr>
              <w:br/>
            </w:r>
            <w:r>
              <w:rPr>
                <w:rFonts w:asciiTheme="minorHAnsi" w:hAnsiTheme="minorHAnsi" w:cstheme="minorHAnsi"/>
              </w:rPr>
              <w:t>15 à 18</w:t>
            </w:r>
            <w:r w:rsidRPr="00FF3312">
              <w:rPr>
                <w:rFonts w:asciiTheme="minorHAnsi" w:hAnsiTheme="minorHAnsi" w:cstheme="minorHAnsi"/>
              </w:rPr>
              <w:t xml:space="preserve"> ans</w:t>
            </w:r>
          </w:p>
        </w:tc>
        <w:tc>
          <w:tcPr>
            <w:tcW w:w="2257" w:type="dxa"/>
            <w:shd w:val="clear" w:color="auto" w:fill="auto"/>
          </w:tcPr>
          <w:p w:rsidR="00CD61F0" w:rsidRPr="009F3455"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Durée : </w:t>
            </w:r>
            <w:r>
              <w:rPr>
                <w:rFonts w:ascii="Calibri" w:hAnsi="Calibri"/>
                <w:color w:val="000000"/>
                <w:u w:color="000000"/>
                <w:lang w:val="fr-FR"/>
              </w:rPr>
              <w:t>150 minutes (2 x 75 minutes)</w:t>
            </w:r>
          </w:p>
        </w:tc>
        <w:tc>
          <w:tcPr>
            <w:tcW w:w="2260" w:type="dxa"/>
            <w:shd w:val="clear" w:color="auto" w:fill="auto"/>
          </w:tcPr>
          <w:p w:rsidR="00CD61F0" w:rsidRPr="00DD0510"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r w:rsidR="00A7323F" w:rsidRPr="00A7323F">
              <w:rPr>
                <w:rFonts w:ascii="Calibri" w:hAnsi="Calibri"/>
                <w:bCs/>
                <w:color w:val="000000"/>
                <w:u w:color="000000"/>
                <w:lang w:val="fr-FR"/>
              </w:rPr>
              <w:t xml:space="preserve">Word, </w:t>
            </w:r>
            <w:r w:rsidRPr="00A7323F">
              <w:rPr>
                <w:rFonts w:ascii="Calibri" w:hAnsi="Calibri"/>
                <w:color w:val="000000"/>
                <w:u w:color="000000"/>
                <w:lang w:val="fr-FR"/>
              </w:rPr>
              <w:t>PDF et PPT</w:t>
            </w:r>
          </w:p>
          <w:p w:rsidR="00CD61F0" w:rsidRPr="00DD0510"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rsidR="00CD61F0" w:rsidRDefault="00CD61F0" w:rsidP="00D70A1B">
      <w:pPr>
        <w:rPr>
          <w:rFonts w:asciiTheme="minorHAnsi" w:hAnsiTheme="minorHAnsi" w:cs="Arial"/>
          <w:b/>
        </w:rPr>
      </w:pPr>
    </w:p>
    <w:p w:rsidR="00D70A1B" w:rsidRPr="00CD61F0" w:rsidRDefault="00D70A1B" w:rsidP="00D70A1B">
      <w:pPr>
        <w:rPr>
          <w:rFonts w:asciiTheme="minorHAnsi" w:hAnsiTheme="minorHAnsi" w:cs="Arial"/>
          <w:b/>
        </w:rPr>
      </w:pPr>
      <w:r w:rsidRPr="00CD61F0">
        <w:rPr>
          <w:rFonts w:asciiTheme="minorHAnsi" w:hAnsiTheme="minorHAnsi" w:cs="Arial"/>
          <w:b/>
        </w:rPr>
        <w:t>Mots clés</w:t>
      </w:r>
    </w:p>
    <w:p w:rsidR="00D70A1B" w:rsidRPr="00CD61F0" w:rsidRDefault="00D70A1B" w:rsidP="00D70A1B">
      <w:pPr>
        <w:rPr>
          <w:rFonts w:asciiTheme="minorHAnsi" w:hAnsiTheme="minorHAnsi" w:cs="Arial"/>
        </w:rPr>
      </w:pPr>
      <w:r w:rsidRPr="00CD61F0">
        <w:rPr>
          <w:rFonts w:asciiTheme="minorHAnsi" w:hAnsiTheme="minorHAnsi" w:cs="Arial"/>
        </w:rPr>
        <w:t>Droit pénal, droit criminel, droit civil, litige, contentieux civil, procès, poursuite judiciaire, demandeur, défendeur, avocat du demandeur, avocat du défendeur, procureur de la Couronne, avocat de la défense, témoin, juge, fardeau de la preuve, hors de tout doute raisonnable, prépondérance des probabilités, déclaration, défense, enquête au préalable, mise au rôle, conférence préparatoire au procès, arrestation, comparution, audience de mise en liberté provisoire, enquête préliminaire, jury, verdict, preuve, peine</w:t>
      </w:r>
      <w:r w:rsidR="00CD61F0">
        <w:rPr>
          <w:rFonts w:asciiTheme="minorHAnsi" w:hAnsiTheme="minorHAnsi" w:cs="Arial"/>
        </w:rPr>
        <w:t>.</w:t>
      </w:r>
    </w:p>
    <w:p w:rsidR="00656918" w:rsidRPr="00CD61F0" w:rsidRDefault="00656918" w:rsidP="00656918">
      <w:pPr>
        <w:pStyle w:val="Paragraphedeliste"/>
        <w:ind w:left="720"/>
        <w:rPr>
          <w:rFonts w:asciiTheme="minorHAnsi" w:hAnsiTheme="minorHAnsi" w:cs="Arial"/>
          <w:sz w:val="20"/>
          <w:szCs w:val="20"/>
        </w:rPr>
      </w:pPr>
    </w:p>
    <w:p w:rsidR="0075592C" w:rsidRPr="00CD61F0" w:rsidRDefault="0075592C" w:rsidP="0075592C">
      <w:pPr>
        <w:pStyle w:val="Paragraphedeliste"/>
        <w:ind w:left="720"/>
        <w:rPr>
          <w:rFonts w:asciiTheme="minorHAnsi" w:hAnsiTheme="minorHAnsi" w:cs="Arial"/>
          <w:sz w:val="20"/>
          <w:szCs w:val="20"/>
        </w:rPr>
      </w:pPr>
    </w:p>
    <w:p w:rsidR="00CD61F0" w:rsidRDefault="00CD61F0" w:rsidP="00CD61F0">
      <w:pPr>
        <w:spacing w:after="120"/>
        <w:rPr>
          <w:rFonts w:asciiTheme="minorHAnsi" w:hAnsiTheme="minorHAnsi" w:cstheme="minorHAnsi"/>
          <w:b/>
          <w:sz w:val="28"/>
        </w:rPr>
      </w:pPr>
      <w:r w:rsidRPr="000B0776">
        <w:rPr>
          <w:rFonts w:asciiTheme="minorHAnsi" w:hAnsiTheme="minorHAnsi" w:cstheme="minorHAnsi"/>
          <w:b/>
          <w:sz w:val="28"/>
        </w:rPr>
        <w:t xml:space="preserve">&gt;&gt; </w:t>
      </w:r>
      <w:r>
        <w:rPr>
          <w:rFonts w:asciiTheme="minorHAnsi" w:hAnsiTheme="minorHAnsi" w:cstheme="minorHAnsi"/>
          <w:b/>
          <w:sz w:val="28"/>
        </w:rPr>
        <w:t>PRÉALABLES </w:t>
      </w:r>
    </w:p>
    <w:p w:rsidR="0075592C" w:rsidRPr="00CD61F0" w:rsidRDefault="0075592C" w:rsidP="00CD61F0">
      <w:pPr>
        <w:spacing w:after="120"/>
        <w:rPr>
          <w:rFonts w:asciiTheme="minorHAnsi" w:hAnsiTheme="minorHAnsi" w:cs="Arial"/>
        </w:rPr>
      </w:pPr>
      <w:r w:rsidRPr="00CD61F0">
        <w:rPr>
          <w:rFonts w:asciiTheme="minorHAnsi" w:hAnsiTheme="minorHAnsi" w:cs="Arial"/>
        </w:rPr>
        <w:t xml:space="preserve">Aucun. Les élèves n’ont pas besoin d’être familiarisés avec le droit </w:t>
      </w:r>
      <w:r w:rsidR="00656918" w:rsidRPr="00CD61F0">
        <w:rPr>
          <w:rFonts w:asciiTheme="minorHAnsi" w:hAnsiTheme="minorHAnsi" w:cs="Arial"/>
        </w:rPr>
        <w:t>criminel</w:t>
      </w:r>
      <w:r w:rsidRPr="00CD61F0">
        <w:rPr>
          <w:rFonts w:asciiTheme="minorHAnsi" w:hAnsiTheme="minorHAnsi" w:cs="Arial"/>
        </w:rPr>
        <w:t xml:space="preserve"> ni avec le droit civil</w:t>
      </w:r>
      <w:r w:rsidR="00012C44">
        <w:rPr>
          <w:rFonts w:asciiTheme="minorHAnsi" w:hAnsiTheme="minorHAnsi" w:cs="Arial"/>
        </w:rPr>
        <w:t xml:space="preserve">. </w:t>
      </w:r>
    </w:p>
    <w:p w:rsidR="0075592C" w:rsidRPr="00CD61F0" w:rsidRDefault="0075592C" w:rsidP="0075592C">
      <w:pPr>
        <w:spacing w:before="120" w:after="120"/>
        <w:rPr>
          <w:rFonts w:asciiTheme="minorHAnsi" w:hAnsiTheme="minorHAnsi" w:cs="Arial"/>
          <w:b/>
        </w:rPr>
      </w:pPr>
    </w:p>
    <w:p w:rsidR="00CD61F0" w:rsidRPr="00BA5F60" w:rsidRDefault="00CD61F0" w:rsidP="00CD61F0">
      <w:pPr>
        <w:spacing w:before="240" w:after="120"/>
        <w:rPr>
          <w:rFonts w:asciiTheme="minorHAnsi" w:hAnsiTheme="minorHAnsi" w:cstheme="minorHAnsi"/>
          <w:b/>
          <w:sz w:val="28"/>
        </w:rPr>
      </w:pPr>
      <w:r>
        <w:rPr>
          <w:rFonts w:asciiTheme="minorHAnsi" w:hAnsiTheme="minorHAnsi" w:cstheme="minorHAnsi"/>
          <w:b/>
          <w:sz w:val="28"/>
        </w:rPr>
        <w:t>&gt;&gt; MATÉRIEL ET RESSOURCES</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Présentation PowerPoint</w:t>
      </w:r>
      <w:r w:rsidR="00656918" w:rsidRPr="00CD61F0">
        <w:rPr>
          <w:rFonts w:asciiTheme="minorHAnsi" w:hAnsiTheme="minorHAnsi" w:cs="Arial"/>
        </w:rPr>
        <w:t xml:space="preserve"> </w:t>
      </w:r>
      <w:r w:rsidR="00012C44">
        <w:rPr>
          <w:rFonts w:asciiTheme="minorHAnsi" w:hAnsiTheme="minorHAnsi" w:cs="Arial"/>
        </w:rPr>
        <w:t>« </w:t>
      </w:r>
      <w:r w:rsidR="00656918" w:rsidRPr="00CD61F0">
        <w:rPr>
          <w:rFonts w:asciiTheme="minorHAnsi" w:hAnsiTheme="minorHAnsi" w:cs="Arial"/>
          <w:b/>
        </w:rPr>
        <w:t>Combat des droits</w:t>
      </w:r>
      <w:r w:rsidR="00012C44">
        <w:rPr>
          <w:rFonts w:asciiTheme="minorHAnsi" w:hAnsiTheme="minorHAnsi" w:cs="Arial"/>
        </w:rPr>
        <w:t> »</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lastRenderedPageBreak/>
        <w:t xml:space="preserve">Fiche 1 : </w:t>
      </w:r>
      <w:r w:rsidRPr="00CD61F0">
        <w:rPr>
          <w:rFonts w:asciiTheme="minorHAnsi" w:hAnsiTheme="minorHAnsi" w:cs="Arial"/>
          <w:b/>
          <w:i/>
        </w:rPr>
        <w:t>À qui de droit</w:t>
      </w:r>
      <w:r w:rsidR="00656918" w:rsidRPr="00CD61F0">
        <w:rPr>
          <w:rFonts w:asciiTheme="minorHAnsi" w:hAnsiTheme="minorHAnsi" w:cs="Arial"/>
        </w:rPr>
        <w:t xml:space="preserve"> (une fiche par élève)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Fiche 2</w:t>
      </w:r>
      <w:r w:rsidRPr="00CD61F0">
        <w:rPr>
          <w:rFonts w:asciiTheme="minorHAnsi" w:hAnsiTheme="minorHAnsi" w:cs="Arial"/>
        </w:rPr>
        <w:t xml:space="preserve"> : </w:t>
      </w:r>
      <w:r w:rsidRPr="00FA57D0">
        <w:rPr>
          <w:rFonts w:asciiTheme="minorHAnsi" w:hAnsiTheme="minorHAnsi" w:cs="Arial"/>
          <w:b/>
          <w:i/>
        </w:rPr>
        <w:t>Lexique juridique</w:t>
      </w:r>
      <w:r w:rsidR="00656918" w:rsidRPr="00CD61F0">
        <w:rPr>
          <w:rFonts w:asciiTheme="minorHAnsi" w:hAnsiTheme="minorHAnsi" w:cs="Arial"/>
        </w:rPr>
        <w:t xml:space="preserve"> (une fiche par élève)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Fiche 3</w:t>
      </w:r>
      <w:r w:rsidRPr="00CD61F0">
        <w:rPr>
          <w:rFonts w:asciiTheme="minorHAnsi" w:hAnsiTheme="minorHAnsi" w:cs="Arial"/>
        </w:rPr>
        <w:t xml:space="preserve"> : </w:t>
      </w:r>
      <w:r w:rsidRPr="00FA57D0">
        <w:rPr>
          <w:rFonts w:asciiTheme="minorHAnsi" w:hAnsiTheme="minorHAnsi" w:cs="Arial"/>
          <w:b/>
          <w:i/>
        </w:rPr>
        <w:t>Mots croisés</w:t>
      </w:r>
      <w:r w:rsidR="00012C44">
        <w:rPr>
          <w:rFonts w:asciiTheme="minorHAnsi" w:hAnsiTheme="minorHAnsi" w:cs="Arial"/>
          <w:b/>
          <w:i/>
        </w:rPr>
        <w:t xml:space="preserve"> « civils »</w:t>
      </w:r>
      <w:r w:rsidR="007935D4" w:rsidRPr="00CD61F0">
        <w:rPr>
          <w:rFonts w:asciiTheme="minorHAnsi" w:hAnsiTheme="minorHAnsi" w:cs="Arial"/>
        </w:rPr>
        <w:t xml:space="preserve"> (une fiche par élève)</w:t>
      </w:r>
    </w:p>
    <w:p w:rsidR="007935D4" w:rsidRPr="00CD61F0" w:rsidRDefault="007935D4"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4</w:t>
      </w:r>
      <w:r w:rsidRPr="00CD61F0">
        <w:rPr>
          <w:rFonts w:asciiTheme="minorHAnsi" w:hAnsiTheme="minorHAnsi" w:cs="Arial"/>
        </w:rPr>
        <w:t xml:space="preserve"> : </w:t>
      </w:r>
      <w:r w:rsidRPr="00FA57D0">
        <w:rPr>
          <w:rFonts w:asciiTheme="minorHAnsi" w:hAnsiTheme="minorHAnsi" w:cs="Arial"/>
          <w:b/>
          <w:i/>
        </w:rPr>
        <w:t>Scénario</w:t>
      </w:r>
      <w:r w:rsidR="00012C44">
        <w:rPr>
          <w:rFonts w:asciiTheme="minorHAnsi" w:hAnsiTheme="minorHAnsi" w:cs="Arial"/>
          <w:b/>
          <w:i/>
        </w:rPr>
        <w:t>s</w:t>
      </w:r>
      <w:r w:rsidRPr="00CD61F0">
        <w:rPr>
          <w:rFonts w:asciiTheme="minorHAnsi" w:hAnsiTheme="minorHAnsi" w:cs="Arial"/>
        </w:rPr>
        <w:t xml:space="preserve"> (2 exemplaires de chaque scénario)</w:t>
      </w:r>
    </w:p>
    <w:p w:rsidR="0075592C" w:rsidRPr="00CD61F0" w:rsidRDefault="007935D4"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5</w:t>
      </w:r>
      <w:r w:rsidR="0075592C" w:rsidRPr="00CD61F0">
        <w:rPr>
          <w:rFonts w:asciiTheme="minorHAnsi" w:hAnsiTheme="minorHAnsi" w:cs="Arial"/>
        </w:rPr>
        <w:t xml:space="preserve"> : </w:t>
      </w:r>
      <w:r w:rsidR="0075592C" w:rsidRPr="00FA57D0">
        <w:rPr>
          <w:rFonts w:asciiTheme="minorHAnsi" w:hAnsiTheme="minorHAnsi" w:cs="Arial"/>
          <w:b/>
          <w:i/>
        </w:rPr>
        <w:t>Étude</w:t>
      </w:r>
      <w:r w:rsidR="00012C44">
        <w:rPr>
          <w:rFonts w:asciiTheme="minorHAnsi" w:hAnsiTheme="minorHAnsi" w:cs="Arial"/>
          <w:b/>
          <w:i/>
        </w:rPr>
        <w:t>s</w:t>
      </w:r>
      <w:r w:rsidR="0075592C" w:rsidRPr="00FA57D0">
        <w:rPr>
          <w:rFonts w:asciiTheme="minorHAnsi" w:hAnsiTheme="minorHAnsi" w:cs="Arial"/>
          <w:b/>
          <w:i/>
        </w:rPr>
        <w:t xml:space="preserve"> de cas</w:t>
      </w:r>
      <w:r w:rsidRPr="00CD61F0">
        <w:rPr>
          <w:rFonts w:asciiTheme="minorHAnsi" w:hAnsiTheme="minorHAnsi" w:cs="Arial"/>
        </w:rPr>
        <w:t xml:space="preserve"> (une fiche par équipe)</w:t>
      </w:r>
    </w:p>
    <w:p w:rsidR="00322A8E" w:rsidRPr="00CD61F0" w:rsidRDefault="00322A8E"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6</w:t>
      </w:r>
      <w:r w:rsidR="00FA57D0">
        <w:rPr>
          <w:rFonts w:asciiTheme="minorHAnsi" w:hAnsiTheme="minorHAnsi" w:cs="Arial"/>
        </w:rPr>
        <w:t xml:space="preserve"> : </w:t>
      </w:r>
      <w:r w:rsidR="00FA57D0" w:rsidRPr="00FA57D0">
        <w:rPr>
          <w:rFonts w:asciiTheme="minorHAnsi" w:hAnsiTheme="minorHAnsi" w:cs="Arial"/>
          <w:b/>
          <w:i/>
        </w:rPr>
        <w:t>É</w:t>
      </w:r>
      <w:r w:rsidRPr="00FA57D0">
        <w:rPr>
          <w:rFonts w:asciiTheme="minorHAnsi" w:hAnsiTheme="minorHAnsi" w:cs="Arial"/>
          <w:b/>
          <w:i/>
        </w:rPr>
        <w:t>tudes de cas</w:t>
      </w:r>
      <w:r w:rsidR="00FA57D0" w:rsidRPr="00FA57D0">
        <w:rPr>
          <w:rFonts w:asciiTheme="minorHAnsi" w:hAnsiTheme="minorHAnsi" w:cs="Arial"/>
          <w:b/>
          <w:i/>
        </w:rPr>
        <w:t xml:space="preserve"> (Corrigés)</w:t>
      </w:r>
      <w:r w:rsidRPr="00CD61F0">
        <w:rPr>
          <w:rFonts w:asciiTheme="minorHAnsi" w:hAnsiTheme="minorHAnsi" w:cs="Arial"/>
        </w:rPr>
        <w:t xml:space="preserve"> (une fiche pour l’enseignant)</w:t>
      </w:r>
    </w:p>
    <w:p w:rsidR="0075592C" w:rsidRPr="000B0776" w:rsidRDefault="00322A8E"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7</w:t>
      </w:r>
      <w:r w:rsidR="0075592C" w:rsidRPr="00CD61F0">
        <w:rPr>
          <w:rFonts w:asciiTheme="minorHAnsi" w:hAnsiTheme="minorHAnsi" w:cs="Arial"/>
        </w:rPr>
        <w:t> : </w:t>
      </w:r>
      <w:r w:rsidR="0075592C" w:rsidRPr="00FA57D0">
        <w:rPr>
          <w:rFonts w:asciiTheme="minorHAnsi" w:hAnsiTheme="minorHAnsi" w:cs="Arial"/>
          <w:b/>
          <w:i/>
        </w:rPr>
        <w:t xml:space="preserve">Le </w:t>
      </w:r>
      <w:r w:rsidR="00012C44">
        <w:rPr>
          <w:rFonts w:asciiTheme="minorHAnsi" w:hAnsiTheme="minorHAnsi" w:cs="Arial"/>
          <w:b/>
          <w:i/>
        </w:rPr>
        <w:t>« </w:t>
      </w:r>
      <w:r w:rsidR="0075592C" w:rsidRPr="00FA57D0">
        <w:rPr>
          <w:rFonts w:asciiTheme="minorHAnsi" w:hAnsiTheme="minorHAnsi" w:cs="Arial"/>
          <w:b/>
          <w:i/>
        </w:rPr>
        <w:t>vrai</w:t>
      </w:r>
      <w:r w:rsidR="00012C44">
        <w:rPr>
          <w:rFonts w:asciiTheme="minorHAnsi" w:hAnsiTheme="minorHAnsi" w:cs="Arial"/>
          <w:b/>
          <w:i/>
        </w:rPr>
        <w:t> »</w:t>
      </w:r>
      <w:r w:rsidR="0075592C" w:rsidRPr="00FA57D0">
        <w:rPr>
          <w:rFonts w:asciiTheme="minorHAnsi" w:hAnsiTheme="minorHAnsi" w:cs="Arial"/>
          <w:b/>
          <w:i/>
        </w:rPr>
        <w:t xml:space="preserve"> combat</w:t>
      </w:r>
      <w:r w:rsidR="007935D4" w:rsidRPr="00CD61F0">
        <w:rPr>
          <w:rFonts w:asciiTheme="minorHAnsi" w:hAnsiTheme="minorHAnsi" w:cs="Arial"/>
        </w:rPr>
        <w:t xml:space="preserve"> (une fiche pour l’enseignant)</w:t>
      </w:r>
    </w:p>
    <w:p w:rsidR="007471F2" w:rsidRPr="000B0776" w:rsidRDefault="007471F2" w:rsidP="00CD61F0">
      <w:pPr>
        <w:pStyle w:val="Paragraphedeliste"/>
        <w:numPr>
          <w:ilvl w:val="0"/>
          <w:numId w:val="21"/>
        </w:numPr>
        <w:spacing w:before="120" w:after="120"/>
        <w:rPr>
          <w:rFonts w:asciiTheme="minorHAnsi" w:hAnsiTheme="minorHAnsi" w:cs="Arial"/>
        </w:rPr>
      </w:pPr>
      <w:r>
        <w:rPr>
          <w:rFonts w:asciiTheme="minorHAnsi" w:hAnsiTheme="minorHAnsi" w:cs="Arial"/>
          <w:b/>
        </w:rPr>
        <w:t>Fiche 8 </w:t>
      </w:r>
      <w:r w:rsidRPr="000B0776">
        <w:rPr>
          <w:rFonts w:asciiTheme="minorHAnsi" w:hAnsiTheme="minorHAnsi" w:cs="Arial"/>
          <w:color w:val="BFBFBF" w:themeColor="background1" w:themeShade="BF"/>
        </w:rPr>
        <w:t>:</w:t>
      </w:r>
      <w:r>
        <w:rPr>
          <w:rFonts w:asciiTheme="minorHAnsi" w:hAnsiTheme="minorHAnsi" w:cs="Arial"/>
          <w:color w:val="BFBFBF" w:themeColor="background1" w:themeShade="BF"/>
        </w:rPr>
        <w:t xml:space="preserve"> </w:t>
      </w:r>
      <w:r w:rsidRPr="000B0776">
        <w:rPr>
          <w:rFonts w:asciiTheme="minorHAnsi" w:hAnsiTheme="minorHAnsi" w:cs="Arial"/>
          <w:b/>
          <w:i/>
        </w:rPr>
        <w:t>Notes de l’élève</w:t>
      </w:r>
      <w:r w:rsidRPr="000B0776">
        <w:rPr>
          <w:rFonts w:asciiTheme="minorHAnsi" w:hAnsiTheme="minorHAnsi" w:cs="Arial"/>
        </w:rPr>
        <w:t xml:space="preserve"> (PowerPoint)</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Journaux francophones</w:t>
      </w:r>
      <w:r w:rsidR="007935D4" w:rsidRPr="00CD61F0">
        <w:rPr>
          <w:rFonts w:asciiTheme="minorHAnsi" w:hAnsiTheme="minorHAnsi" w:cs="Arial"/>
        </w:rPr>
        <w:t xml:space="preserve"> (un journal par équipe)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Une sonnette</w:t>
      </w:r>
    </w:p>
    <w:p w:rsidR="00FA57D0" w:rsidRDefault="00FA57D0" w:rsidP="00FA57D0">
      <w:pPr>
        <w:spacing w:before="240" w:after="120"/>
        <w:rPr>
          <w:rFonts w:asciiTheme="minorHAnsi" w:hAnsiTheme="minorHAnsi" w:cstheme="minorHAnsi"/>
          <w:b/>
          <w:sz w:val="28"/>
        </w:rPr>
      </w:pPr>
    </w:p>
    <w:p w:rsidR="00FA57D0" w:rsidRPr="00BA5F60" w:rsidRDefault="00FA57D0" w:rsidP="00FA57D0">
      <w:pPr>
        <w:spacing w:before="240" w:after="120"/>
        <w:rPr>
          <w:rFonts w:asciiTheme="minorHAnsi" w:hAnsiTheme="minorHAnsi" w:cstheme="minorHAnsi"/>
          <w:b/>
          <w:sz w:val="28"/>
        </w:rPr>
      </w:pPr>
      <w:r>
        <w:rPr>
          <w:rFonts w:asciiTheme="minorHAnsi" w:hAnsiTheme="minorHAnsi" w:cstheme="minorHAnsi"/>
          <w:b/>
          <w:sz w:val="28"/>
        </w:rPr>
        <w:t>&gt;&gt; DÉROULEMENT</w:t>
      </w:r>
    </w:p>
    <w:p w:rsidR="00FA57D0" w:rsidRDefault="00FA57D0" w:rsidP="00656918">
      <w:pPr>
        <w:rPr>
          <w:rFonts w:asciiTheme="minorHAnsi" w:hAnsiTheme="minorHAnsi" w:cs="Arial"/>
          <w:b/>
        </w:rPr>
      </w:pPr>
    </w:p>
    <w:p w:rsidR="00656918" w:rsidRPr="00CD61F0" w:rsidRDefault="00FA57D0" w:rsidP="00656918">
      <w:pPr>
        <w:rPr>
          <w:rFonts w:asciiTheme="minorHAnsi" w:hAnsiTheme="minorHAnsi" w:cs="Arial"/>
          <w:b/>
        </w:rPr>
      </w:pPr>
      <w:r>
        <w:rPr>
          <w:rFonts w:asciiTheme="minorHAnsi" w:hAnsiTheme="minorHAnsi" w:cs="Arial"/>
          <w:b/>
        </w:rPr>
        <w:t xml:space="preserve">Mise en situation : </w:t>
      </w:r>
      <w:r w:rsidR="00656918" w:rsidRPr="00FA57D0">
        <w:rPr>
          <w:rFonts w:asciiTheme="minorHAnsi" w:hAnsiTheme="minorHAnsi" w:cs="Arial"/>
          <w:b/>
          <w:i/>
        </w:rPr>
        <w:t>À qui de droit</w:t>
      </w:r>
      <w:r w:rsidR="00656918" w:rsidRPr="00CD61F0">
        <w:rPr>
          <w:rFonts w:asciiTheme="minorHAnsi" w:hAnsiTheme="minorHAnsi" w:cs="Arial"/>
          <w:b/>
        </w:rPr>
        <w:t xml:space="preserve"> </w:t>
      </w:r>
      <w:r w:rsidR="00656918" w:rsidRPr="00CD61F0">
        <w:rPr>
          <w:rFonts w:asciiTheme="minorHAnsi" w:hAnsiTheme="minorHAnsi" w:cs="Arial"/>
        </w:rPr>
        <w:t>(10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1 </w:t>
      </w:r>
      <w:r w:rsidRPr="00FA57D0">
        <w:rPr>
          <w:rFonts w:asciiTheme="minorHAnsi" w:hAnsiTheme="minorHAnsi" w:cs="Arial"/>
          <w:b/>
          <w:i/>
        </w:rPr>
        <w:t>À qui de droit</w:t>
      </w:r>
      <w:r w:rsidRPr="00CD61F0">
        <w:rPr>
          <w:rFonts w:asciiTheme="minorHAnsi" w:hAnsiTheme="minorHAnsi" w:cs="Arial"/>
          <w:b/>
        </w:rPr>
        <w:t xml:space="preserv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 xml:space="preserve">Fiche 2 </w:t>
      </w:r>
      <w:r w:rsidRPr="00FA57D0">
        <w:rPr>
          <w:rFonts w:asciiTheme="minorHAnsi" w:hAnsiTheme="minorHAnsi" w:cs="Arial"/>
          <w:b/>
          <w:i/>
        </w:rPr>
        <w:t>Lexique juridique</w:t>
      </w:r>
      <w:r w:rsidRPr="00FA57D0">
        <w:rPr>
          <w:rFonts w:asciiTheme="minorHAnsi" w:hAnsiTheme="minorHAnsi" w:cs="Arial"/>
          <w:i/>
        </w:rPr>
        <w:t xml:space="preserv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 « </w:t>
      </w:r>
      <w:r w:rsidRPr="00CD61F0">
        <w:rPr>
          <w:rFonts w:asciiTheme="minorHAnsi" w:hAnsiTheme="minorHAnsi" w:cs="Arial"/>
          <w:b/>
        </w:rPr>
        <w:t xml:space="preserve">Combat des droits » </w:t>
      </w:r>
    </w:p>
    <w:p w:rsidR="00656918" w:rsidRPr="00CD61F0" w:rsidRDefault="00656918" w:rsidP="00656918">
      <w:pPr>
        <w:rPr>
          <w:rFonts w:asciiTheme="minorHAnsi" w:hAnsiTheme="minorHAnsi" w:cs="Arial"/>
        </w:rPr>
      </w:pP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Dire aux élèves qu’elles et ils vont maintenant entamer un nouveau module sur le système de justice canadien, plus précisément sur les types de droit exercés au Canada. Ajouter qu’à la fin de ce module, elles et ils participeront à un combat des droits au cours duquel les filles et les garçons devront récolter des points en répondant à des questions. Préciser que chaque activité pratique du module se fera en équipes </w:t>
      </w:r>
      <w:r w:rsidRPr="00CD61F0">
        <w:rPr>
          <w:rFonts w:asciiTheme="minorHAnsi" w:hAnsiTheme="minorHAnsi" w:cs="Arial"/>
          <w:b/>
        </w:rPr>
        <w:t>non mixtes</w:t>
      </w:r>
      <w:r w:rsidRPr="00CD61F0">
        <w:rPr>
          <w:rFonts w:asciiTheme="minorHAnsi" w:hAnsiTheme="minorHAnsi" w:cs="Arial"/>
        </w:rPr>
        <w:t>.</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Inviter les élèves à se placer en équipes de deux ou trois, puis distribuer un exemplaire de la fiche</w:t>
      </w:r>
      <w:r w:rsidR="007935D4" w:rsidRPr="00CD61F0">
        <w:rPr>
          <w:rFonts w:asciiTheme="minorHAnsi" w:hAnsiTheme="minorHAnsi" w:cs="Arial"/>
        </w:rPr>
        <w:t xml:space="preserve"> 1 </w:t>
      </w:r>
      <w:r w:rsidRPr="00CD61F0">
        <w:rPr>
          <w:rFonts w:asciiTheme="minorHAnsi" w:hAnsiTheme="minorHAnsi" w:cs="Arial"/>
          <w:b/>
        </w:rPr>
        <w:t>À qui de droit</w:t>
      </w:r>
      <w:r w:rsidRPr="00CD61F0">
        <w:rPr>
          <w:rFonts w:asciiTheme="minorHAnsi" w:hAnsiTheme="minorHAnsi" w:cs="Arial"/>
        </w:rPr>
        <w:t xml:space="preserve"> à chaque élève. S’assurer que chaque élève a un exemplaire de la fiche puisque cette dernière leur servira aussi d’aide-mémoire pendant le module. </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Lire la consigne à voix haute puis allouer quelques secondes aux élèves pour démêler les lettres et trouver les mots associés au droit canadien (civil, pénal, criminel). </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Faire un retour sur les mots trouvés puis dire aux élèves que le module traite du droit civil et du droit criminel et des différences entre ces deux domaines.</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Expliquer,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la définition du droit civil (ou contentieux civil) et celle du droit criminel (ou pénal). Inviter quelques élèves à reformuler les définitions dans leurs propres mots.</w:t>
      </w:r>
    </w:p>
    <w:p w:rsidR="00656918" w:rsidRPr="00CD61F0" w:rsidRDefault="00656918" w:rsidP="00656918">
      <w:pPr>
        <w:numPr>
          <w:ilvl w:val="0"/>
          <w:numId w:val="6"/>
        </w:numPr>
        <w:ind w:left="363"/>
        <w:rPr>
          <w:rFonts w:asciiTheme="minorHAnsi" w:hAnsiTheme="minorHAnsi" w:cs="Arial"/>
          <w:b/>
        </w:rPr>
      </w:pPr>
      <w:r w:rsidRPr="00CD61F0">
        <w:rPr>
          <w:rFonts w:asciiTheme="minorHAnsi" w:hAnsiTheme="minorHAnsi" w:cs="Arial"/>
        </w:rPr>
        <w:t>Distribuer une fiche</w:t>
      </w:r>
      <w:r w:rsidR="007935D4" w:rsidRPr="00CD61F0">
        <w:rPr>
          <w:rFonts w:asciiTheme="minorHAnsi" w:hAnsiTheme="minorHAnsi" w:cs="Arial"/>
        </w:rPr>
        <w:t xml:space="preserve"> 2</w:t>
      </w:r>
      <w:r w:rsidRPr="00CD61F0">
        <w:rPr>
          <w:rFonts w:asciiTheme="minorHAnsi" w:hAnsiTheme="minorHAnsi" w:cs="Arial"/>
        </w:rPr>
        <w:t xml:space="preserve"> </w:t>
      </w:r>
      <w:r w:rsidRPr="00CD61F0">
        <w:rPr>
          <w:rFonts w:asciiTheme="minorHAnsi" w:hAnsiTheme="minorHAnsi" w:cs="Arial"/>
          <w:b/>
        </w:rPr>
        <w:t>Lexique juridique</w:t>
      </w:r>
      <w:r w:rsidRPr="00CD61F0">
        <w:rPr>
          <w:rFonts w:asciiTheme="minorHAnsi" w:hAnsiTheme="minorHAnsi" w:cs="Arial"/>
        </w:rPr>
        <w:t xml:space="preserve"> aux élèves, et leur demander de noter les définitions dans leurs propres mots. Circuler et s’assurer de la justesse des définitions notées par les élèves.</w:t>
      </w:r>
    </w:p>
    <w:p w:rsidR="007935D4" w:rsidRPr="00CD61F0" w:rsidRDefault="007935D4"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Présentation du droit civil</w:t>
      </w:r>
      <w:r w:rsidRPr="00CD61F0">
        <w:rPr>
          <w:rFonts w:asciiTheme="minorHAnsi" w:hAnsiTheme="minorHAnsi" w:cs="Arial"/>
          <w:b/>
        </w:rPr>
        <w:t xml:space="preserve"> </w:t>
      </w:r>
      <w:r w:rsidRPr="00CD61F0">
        <w:rPr>
          <w:rFonts w:asciiTheme="minorHAnsi" w:hAnsiTheme="minorHAnsi" w:cs="Arial"/>
        </w:rPr>
        <w:t>(20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Présentation PowerPoint </w:t>
      </w:r>
      <w:r w:rsidR="00012C44">
        <w:rPr>
          <w:rFonts w:asciiTheme="minorHAnsi" w:hAnsiTheme="minorHAnsi" w:cs="Arial"/>
        </w:rPr>
        <w:t>« </w:t>
      </w:r>
      <w:r w:rsidR="00656918" w:rsidRPr="00CD61F0">
        <w:rPr>
          <w:rFonts w:asciiTheme="minorHAnsi" w:hAnsiTheme="minorHAnsi" w:cs="Arial"/>
          <w:b/>
        </w:rPr>
        <w:t>Combat des droits</w:t>
      </w:r>
      <w:r w:rsidR="00012C44">
        <w:rPr>
          <w:rFonts w:asciiTheme="minorHAnsi" w:hAnsiTheme="minorHAnsi" w:cs="Arial"/>
          <w:b/>
        </w:rPr>
        <w:t> »</w:t>
      </w:r>
    </w:p>
    <w:p w:rsidR="00656918" w:rsidRPr="00CD61F0" w:rsidRDefault="00656918" w:rsidP="00656918">
      <w:pPr>
        <w:rPr>
          <w:rFonts w:asciiTheme="minorHAnsi" w:hAnsiTheme="minorHAnsi" w:cs="Arial"/>
        </w:rPr>
      </w:pP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Dire aux élèves qu’elles et ils vont maintenant en apprendre un peu plus sur les différents éléments qui composent une poursuite judiciaire au civil. </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Présenter le scénario de </w:t>
      </w:r>
      <w:r w:rsidRPr="00CD61F0">
        <w:rPr>
          <w:rFonts w:asciiTheme="minorHAnsi" w:hAnsiTheme="minorHAnsi" w:cs="Arial"/>
          <w:i/>
        </w:rPr>
        <w:t>C’est mon argent!</w:t>
      </w:r>
      <w:r w:rsidRPr="00CD61F0">
        <w:rPr>
          <w:rFonts w:asciiTheme="minorHAnsi" w:hAnsiTheme="minorHAnsi" w:cs="Arial"/>
        </w:rPr>
        <w:t xml:space="preserve"> aux élèves à l’aide d</w:t>
      </w:r>
      <w:r w:rsidR="007935D4" w:rsidRPr="00CD61F0">
        <w:rPr>
          <w:rFonts w:asciiTheme="minorHAnsi" w:hAnsiTheme="minorHAnsi" w:cs="Arial"/>
        </w:rPr>
        <w:t>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Faire une lecture partagée du scénario avec les élèves puis leur poser les questions suivantes :</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D’après toi, quels sont les éléments importants de ce scénario?</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Qu’est-ce qui te permet de déterminer que c’est une affaire de droit civil?</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As-tu déjà entendu parler d’histoires semblables? Crois-tu que ces histoires étaient des poursuites civiles?</w:t>
      </w:r>
    </w:p>
    <w:p w:rsidR="00656918" w:rsidRPr="00CD61F0" w:rsidRDefault="00656918" w:rsidP="00656918">
      <w:pPr>
        <w:numPr>
          <w:ilvl w:val="0"/>
          <w:numId w:val="11"/>
        </w:numPr>
        <w:ind w:left="363"/>
        <w:rPr>
          <w:rFonts w:asciiTheme="minorHAnsi" w:hAnsiTheme="minorHAnsi" w:cs="Arial"/>
        </w:rPr>
      </w:pPr>
      <w:r w:rsidRPr="00CD61F0">
        <w:rPr>
          <w:rFonts w:asciiTheme="minorHAnsi" w:hAnsiTheme="minorHAnsi" w:cs="Arial"/>
        </w:rPr>
        <w:t xml:space="preserve">Présenter,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les différents éléments d’une poursuite au civil :</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acteurs (le demandeur, le défendeur, l’avocat du demandeur, l’avocat du défendeur, les témoins, le juge);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 fardeau de la preuve;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étapes d’une poursuite au civil (la déclaration, la défense, l’enquête au préalable, la mise au rôle, la conférence pré</w:t>
      </w:r>
      <w:r w:rsidR="007935D4" w:rsidRPr="00CD61F0">
        <w:rPr>
          <w:rFonts w:asciiTheme="minorHAnsi" w:hAnsiTheme="minorHAnsi" w:cs="Arial"/>
        </w:rPr>
        <w:t>-</w:t>
      </w:r>
      <w:r w:rsidRPr="00CD61F0">
        <w:rPr>
          <w:rFonts w:asciiTheme="minorHAnsi" w:hAnsiTheme="minorHAnsi" w:cs="Arial"/>
        </w:rPr>
        <w:t>procès, le procès).</w:t>
      </w:r>
    </w:p>
    <w:p w:rsidR="00656918" w:rsidRPr="00CD61F0" w:rsidRDefault="00656918" w:rsidP="00656918">
      <w:pPr>
        <w:pStyle w:val="Paragraphedeliste"/>
        <w:numPr>
          <w:ilvl w:val="0"/>
          <w:numId w:val="11"/>
        </w:numPr>
        <w:ind w:left="363"/>
        <w:rPr>
          <w:rFonts w:asciiTheme="minorHAnsi" w:hAnsiTheme="minorHAnsi" w:cs="Arial"/>
        </w:rPr>
      </w:pPr>
      <w:r w:rsidRPr="00CD61F0">
        <w:rPr>
          <w:rFonts w:asciiTheme="minorHAnsi" w:hAnsiTheme="minorHAnsi" w:cs="Arial"/>
        </w:rPr>
        <w:t>Après chacun des éléments,</w:t>
      </w:r>
      <w:r w:rsidRPr="00CD61F0">
        <w:rPr>
          <w:rFonts w:asciiTheme="minorHAnsi" w:hAnsiTheme="minorHAnsi"/>
        </w:rPr>
        <w:t xml:space="preserve"> </w:t>
      </w:r>
      <w:r w:rsidRPr="00CD61F0">
        <w:rPr>
          <w:rFonts w:asciiTheme="minorHAnsi" w:hAnsiTheme="minorHAnsi" w:cs="Arial"/>
        </w:rPr>
        <w:t xml:space="preserve">faire un retour sur le scénario </w:t>
      </w:r>
      <w:r w:rsidRPr="00CD61F0">
        <w:rPr>
          <w:rFonts w:asciiTheme="minorHAnsi" w:hAnsiTheme="minorHAnsi" w:cs="Arial"/>
          <w:i/>
        </w:rPr>
        <w:t>C’est mon argent!</w:t>
      </w:r>
      <w:r w:rsidRPr="00CD61F0">
        <w:rPr>
          <w:rFonts w:asciiTheme="minorHAnsi" w:hAnsiTheme="minorHAnsi" w:cs="Arial"/>
        </w:rPr>
        <w:t xml:space="preserve"> avec les élèves et les inviter à identifier les éléments présentés. En discuter en groupe-classe.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Mots croisés « civil</w:t>
      </w:r>
      <w:r w:rsidR="00012C44">
        <w:rPr>
          <w:rFonts w:asciiTheme="minorHAnsi" w:hAnsiTheme="minorHAnsi" w:cs="Arial"/>
          <w:b/>
          <w:i/>
        </w:rPr>
        <w:t>s</w:t>
      </w:r>
      <w:r w:rsidRPr="00D8073D">
        <w:rPr>
          <w:rFonts w:asciiTheme="minorHAnsi" w:hAnsiTheme="minorHAnsi" w:cs="Arial"/>
          <w:b/>
          <w:i/>
        </w:rPr>
        <w:t> »</w:t>
      </w:r>
      <w:r w:rsidRPr="00CD61F0">
        <w:rPr>
          <w:rFonts w:asciiTheme="minorHAnsi" w:hAnsiTheme="minorHAnsi" w:cs="Arial"/>
          <w:b/>
        </w:rPr>
        <w:t xml:space="preserve"> </w:t>
      </w:r>
      <w:r w:rsidRPr="00CD61F0">
        <w:rPr>
          <w:rFonts w:asciiTheme="minorHAnsi" w:hAnsiTheme="minorHAnsi" w:cs="Arial"/>
        </w:rPr>
        <w:t>(10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FA57D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i/>
        </w:rPr>
      </w:pPr>
      <w:r w:rsidRPr="00CD61F0">
        <w:rPr>
          <w:rFonts w:asciiTheme="minorHAnsi" w:hAnsiTheme="minorHAnsi" w:cs="Arial"/>
        </w:rPr>
        <w:t>Fiche</w:t>
      </w:r>
      <w:r w:rsidR="007935D4" w:rsidRPr="00CD61F0">
        <w:rPr>
          <w:rFonts w:asciiTheme="minorHAnsi" w:hAnsiTheme="minorHAnsi" w:cs="Arial"/>
        </w:rPr>
        <w:t xml:space="preserve"> 3</w:t>
      </w:r>
      <w:r w:rsidRPr="00CD61F0">
        <w:rPr>
          <w:rFonts w:asciiTheme="minorHAnsi" w:hAnsiTheme="minorHAnsi" w:cs="Arial"/>
        </w:rPr>
        <w:t xml:space="preserve"> </w:t>
      </w:r>
      <w:r w:rsidR="007935D4" w:rsidRPr="00CD61F0">
        <w:rPr>
          <w:rFonts w:asciiTheme="minorHAnsi" w:hAnsiTheme="minorHAnsi" w:cs="Arial"/>
        </w:rPr>
        <w:t> </w:t>
      </w:r>
      <w:r w:rsidRPr="00FA57D0">
        <w:rPr>
          <w:rFonts w:asciiTheme="minorHAnsi" w:hAnsiTheme="minorHAnsi" w:cs="Arial"/>
          <w:b/>
          <w:i/>
        </w:rPr>
        <w:t>Mots croisés « civils »</w:t>
      </w:r>
      <w:r w:rsidR="007935D4" w:rsidRPr="00FA57D0">
        <w:rPr>
          <w:rFonts w:asciiTheme="minorHAnsi" w:hAnsiTheme="minorHAnsi" w:cs="Arial"/>
          <w:b/>
          <w:i/>
        </w:rPr>
        <w: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Fiche</w:t>
      </w:r>
      <w:r w:rsidR="007935D4" w:rsidRPr="00CD61F0">
        <w:rPr>
          <w:rFonts w:asciiTheme="minorHAnsi" w:hAnsiTheme="minorHAnsi" w:cs="Arial"/>
        </w:rPr>
        <w:t xml:space="preserve"> 2</w:t>
      </w:r>
      <w:r w:rsidRPr="00CD61F0">
        <w:rPr>
          <w:rFonts w:asciiTheme="minorHAnsi" w:hAnsiTheme="minorHAnsi" w:cs="Arial"/>
        </w:rPr>
        <w:t> </w:t>
      </w:r>
      <w:r w:rsidRPr="00FA57D0">
        <w:rPr>
          <w:rFonts w:asciiTheme="minorHAnsi" w:hAnsiTheme="minorHAnsi" w:cs="Arial"/>
          <w:b/>
          <w:i/>
        </w:rPr>
        <w:t>Lexique juridique</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Tableau</w:t>
      </w:r>
    </w:p>
    <w:p w:rsidR="00656918" w:rsidRPr="00CD61F0" w:rsidRDefault="00656918" w:rsidP="00656918">
      <w:pPr>
        <w:rPr>
          <w:rFonts w:asciiTheme="minorHAnsi" w:hAnsiTheme="minorHAnsi" w:cs="Arial"/>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Dire aux élèves qu’elles et ils vont maintenant compléter des mots croisés afin de vérifier leurs connaissances d’une poursuite judiciaire au civil.</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Inviter les élèves à se placer en équipes de deux ou trois (non mixtes), puis distribuer un exemplaire des fiches</w:t>
      </w:r>
      <w:r w:rsidR="007935D4" w:rsidRPr="00CD61F0">
        <w:rPr>
          <w:rFonts w:asciiTheme="minorHAnsi" w:hAnsiTheme="minorHAnsi" w:cs="Arial"/>
        </w:rPr>
        <w:t xml:space="preserve"> 3</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Mots croisés</w:t>
      </w:r>
      <w:r w:rsidR="00012C44">
        <w:rPr>
          <w:rFonts w:asciiTheme="minorHAnsi" w:hAnsiTheme="minorHAnsi" w:cs="Arial"/>
          <w:b/>
        </w:rPr>
        <w:t xml:space="preserve"> « civils »</w:t>
      </w:r>
      <w:r w:rsidR="007935D4" w:rsidRPr="00CD61F0">
        <w:rPr>
          <w:rFonts w:asciiTheme="minorHAnsi" w:hAnsiTheme="minorHAnsi" w:cs="Arial"/>
          <w:b/>
        </w:rPr>
        <w:t> </w:t>
      </w:r>
      <w:r w:rsidRPr="00CD61F0">
        <w:rPr>
          <w:rFonts w:asciiTheme="minorHAnsi" w:hAnsiTheme="minorHAnsi" w:cs="Arial"/>
          <w:b/>
        </w:rPr>
        <w:t xml:space="preserve"> </w:t>
      </w:r>
      <w:r w:rsidRPr="00CD61F0">
        <w:rPr>
          <w:rFonts w:asciiTheme="minorHAnsi" w:hAnsiTheme="minorHAnsi" w:cs="Arial"/>
        </w:rPr>
        <w:t>et</w:t>
      </w:r>
      <w:r w:rsidR="007935D4" w:rsidRPr="00CD61F0">
        <w:rPr>
          <w:rFonts w:asciiTheme="minorHAnsi" w:hAnsiTheme="minorHAnsi" w:cs="Arial"/>
        </w:rPr>
        <w:t xml:space="preserve"> 2</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Lexique juridique</w:t>
      </w:r>
      <w:r w:rsidR="007935D4" w:rsidRPr="00CD61F0">
        <w:rPr>
          <w:rFonts w:asciiTheme="minorHAnsi" w:hAnsiTheme="minorHAnsi" w:cs="Arial"/>
          <w:b/>
        </w:rPr>
        <w:t> »</w:t>
      </w:r>
      <w:r w:rsidRPr="00CD61F0">
        <w:rPr>
          <w:rFonts w:asciiTheme="minorHAnsi" w:hAnsiTheme="minorHAnsi" w:cs="Arial"/>
        </w:rPr>
        <w:t xml:space="preserve"> à chaque équipe.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Lire la consigne, et demander aux élèves de lire rapidement les définitions proposées dans les mots croisés. Les inviter à cibler les mots qu’elles et ils ne comprennent pas.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Au besoin, expliquer les mots nouveaux qui se trouvent dans les définitions et encourager les élèves à écrire la définition de ceux-ci sur la fiche</w:t>
      </w:r>
      <w:r w:rsidR="007935D4" w:rsidRPr="00CD61F0">
        <w:rPr>
          <w:rFonts w:asciiTheme="minorHAnsi" w:hAnsiTheme="minorHAnsi" w:cs="Arial"/>
        </w:rPr>
        <w:t xml:space="preserve"> 2</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Lexique juridique</w:t>
      </w:r>
      <w:r w:rsidR="007935D4" w:rsidRPr="00CD61F0">
        <w:rPr>
          <w:rFonts w:asciiTheme="minorHAnsi" w:hAnsiTheme="minorHAnsi" w:cs="Arial"/>
          <w:b/>
        </w:rPr>
        <w:t> »</w:t>
      </w:r>
      <w:r w:rsidRPr="00CD61F0">
        <w:rPr>
          <w:rFonts w:asciiTheme="minorHAnsi" w:hAnsiTheme="minorHAnsi" w:cs="Arial"/>
        </w:rPr>
        <w:t xml:space="preserv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Allouer quelques minutes aux équipes pour compléter les mots croisés.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lastRenderedPageBreak/>
        <w:t xml:space="preserve">Les inviter à s’autocorriger à l’aide du corrigé proposé dans </w:t>
      </w:r>
      <w:r w:rsidR="007935D4" w:rsidRPr="00CD61F0">
        <w:rPr>
          <w:rFonts w:asciiTheme="minorHAnsi" w:hAnsiTheme="minorHAnsi" w:cs="Arial"/>
        </w:rPr>
        <w:t>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puis vérifier les résultats avec le groupe-classe.</w:t>
      </w:r>
    </w:p>
    <w:p w:rsidR="00656918" w:rsidRPr="00CD61F0" w:rsidRDefault="00656918" w:rsidP="00656918">
      <w:pPr>
        <w:rPr>
          <w:rFonts w:asciiTheme="minorHAnsi" w:hAnsiTheme="minorHAnsi" w:cs="Arial"/>
        </w:rPr>
      </w:pPr>
    </w:p>
    <w:p w:rsidR="00656918" w:rsidRPr="00CD61F0" w:rsidRDefault="00656918" w:rsidP="00656918">
      <w:pPr>
        <w:rPr>
          <w:rFonts w:asciiTheme="minorHAnsi" w:hAnsiTheme="minorHAnsi" w:cs="Arial"/>
        </w:rPr>
      </w:pPr>
      <w:r w:rsidRPr="00D8073D">
        <w:rPr>
          <w:rFonts w:asciiTheme="minorHAnsi" w:hAnsiTheme="minorHAnsi" w:cs="Arial"/>
          <w:b/>
          <w:i/>
        </w:rPr>
        <w:t>Présentation du droit criminel</w:t>
      </w:r>
      <w:r w:rsidRPr="00CD61F0">
        <w:rPr>
          <w:rFonts w:asciiTheme="minorHAnsi" w:hAnsiTheme="minorHAnsi" w:cs="Arial"/>
          <w:b/>
        </w:rPr>
        <w:t xml:space="preserve"> </w:t>
      </w:r>
      <w:r w:rsidRPr="00CD61F0">
        <w:rPr>
          <w:rFonts w:asciiTheme="minorHAnsi" w:hAnsiTheme="minorHAnsi" w:cs="Arial"/>
        </w:rPr>
        <w:t>(20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 « </w:t>
      </w:r>
      <w:r w:rsidR="00656918" w:rsidRPr="00CD61F0">
        <w:rPr>
          <w:rFonts w:asciiTheme="minorHAnsi" w:hAnsiTheme="minorHAnsi" w:cs="Arial"/>
          <w:b/>
        </w:rPr>
        <w:t>Combat des droits</w:t>
      </w:r>
      <w:r w:rsidRPr="00CD61F0">
        <w:rPr>
          <w:rFonts w:asciiTheme="minorHAnsi" w:hAnsiTheme="minorHAnsi" w:cs="Arial"/>
          <w:b/>
        </w:rPr>
        <w:t> »</w:t>
      </w:r>
    </w:p>
    <w:p w:rsidR="00656918" w:rsidRPr="00CD61F0" w:rsidRDefault="00656918" w:rsidP="00656918">
      <w:pPr>
        <w:rPr>
          <w:rFonts w:asciiTheme="minorHAnsi" w:hAnsiTheme="minorHAnsi" w:cs="Arial"/>
        </w:rPr>
      </w:pP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Dire aux élèves qu’elles et ils vont maintenant en apprendre un peu plus sur les différents éléments qui composent une poursuite judiciaire criminelle. </w:t>
      </w:r>
    </w:p>
    <w:p w:rsidR="00656918" w:rsidRPr="00CD61F0" w:rsidRDefault="00656918" w:rsidP="00656918">
      <w:pPr>
        <w:numPr>
          <w:ilvl w:val="0"/>
          <w:numId w:val="7"/>
        </w:numPr>
        <w:ind w:left="363"/>
        <w:rPr>
          <w:rFonts w:asciiTheme="minorHAnsi" w:hAnsiTheme="minorHAnsi" w:cs="Arial"/>
        </w:rPr>
      </w:pPr>
      <w:proofErr w:type="gramStart"/>
      <w:r w:rsidRPr="00CD61F0">
        <w:rPr>
          <w:rFonts w:asciiTheme="minorHAnsi" w:hAnsiTheme="minorHAnsi" w:cs="Arial"/>
        </w:rPr>
        <w:t>Présenter</w:t>
      </w:r>
      <w:proofErr w:type="gramEnd"/>
      <w:r w:rsidRPr="00CD61F0">
        <w:rPr>
          <w:rFonts w:asciiTheme="minorHAnsi" w:hAnsiTheme="minorHAnsi" w:cs="Arial"/>
        </w:rPr>
        <w:t xml:space="preserve"> le scénario </w:t>
      </w:r>
      <w:r w:rsidRPr="00CD61F0">
        <w:rPr>
          <w:rFonts w:asciiTheme="minorHAnsi" w:hAnsiTheme="minorHAnsi" w:cs="Arial"/>
          <w:i/>
        </w:rPr>
        <w:t>Touche pas à mon chum!</w:t>
      </w:r>
      <w:r w:rsidRPr="00CD61F0">
        <w:rPr>
          <w:rFonts w:asciiTheme="minorHAnsi" w:hAnsiTheme="minorHAnsi" w:cs="Arial"/>
        </w:rPr>
        <w:t xml:space="preserve"> aux élèves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Faire une lecture partagée du scénario avec les élèves puis leur poser les questions suivantes :</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D’après toi, quels sont les éléments importants de ce scénario?</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Qu’est-ce qui te permet de déterminer que c’est une affaire de droit criminel?</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As-tu déjà entendu parler d’histoires semblables? Crois-tu que ces histoires étaient des poursuites criminelles?</w:t>
      </w:r>
    </w:p>
    <w:p w:rsidR="00656918" w:rsidRPr="00CD61F0" w:rsidRDefault="00656918" w:rsidP="00656918">
      <w:pPr>
        <w:numPr>
          <w:ilvl w:val="0"/>
          <w:numId w:val="11"/>
        </w:numPr>
        <w:ind w:left="363"/>
        <w:rPr>
          <w:rFonts w:asciiTheme="minorHAnsi" w:hAnsiTheme="minorHAnsi" w:cs="Arial"/>
        </w:rPr>
      </w:pPr>
      <w:r w:rsidRPr="00CD61F0">
        <w:rPr>
          <w:rFonts w:asciiTheme="minorHAnsi" w:hAnsiTheme="minorHAnsi" w:cs="Arial"/>
        </w:rPr>
        <w:t xml:space="preserve">Présenter,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les différents éléments d’une poursuite au criminel :</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acteurs (l’accusé, le procureur de la Couronne, l’avocat de la défense, le témoin, le juge, les jurés, le jury);</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 fardeau de la preuve;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étapes d’une poursuite au criminel (l’arrestation, la comparution, l’audience de mise en liberté provisoire, l’enquête préliminaire, le procès devant juge et jury, le verdict, la preuve et le verdict sur la peine.</w:t>
      </w:r>
    </w:p>
    <w:p w:rsidR="00656918" w:rsidRPr="00CD61F0" w:rsidRDefault="00656918" w:rsidP="00656918">
      <w:pPr>
        <w:pStyle w:val="Paragraphedeliste"/>
        <w:numPr>
          <w:ilvl w:val="0"/>
          <w:numId w:val="11"/>
        </w:numPr>
        <w:ind w:left="363"/>
        <w:rPr>
          <w:rFonts w:asciiTheme="minorHAnsi" w:hAnsiTheme="minorHAnsi" w:cs="Arial"/>
        </w:rPr>
      </w:pPr>
      <w:proofErr w:type="gramStart"/>
      <w:r w:rsidRPr="00CD61F0">
        <w:rPr>
          <w:rFonts w:asciiTheme="minorHAnsi" w:hAnsiTheme="minorHAnsi" w:cs="Arial"/>
        </w:rPr>
        <w:t>Faire</w:t>
      </w:r>
      <w:proofErr w:type="gramEnd"/>
      <w:r w:rsidRPr="00CD61F0">
        <w:rPr>
          <w:rFonts w:asciiTheme="minorHAnsi" w:hAnsiTheme="minorHAnsi" w:cs="Arial"/>
        </w:rPr>
        <w:t xml:space="preserve"> un retour sur le scénario </w:t>
      </w:r>
      <w:r w:rsidRPr="00CD61F0">
        <w:rPr>
          <w:rFonts w:asciiTheme="minorHAnsi" w:hAnsiTheme="minorHAnsi" w:cs="Arial"/>
          <w:i/>
        </w:rPr>
        <w:t>Touche pas à mon chum!</w:t>
      </w:r>
      <w:r w:rsidRPr="00CD61F0">
        <w:rPr>
          <w:rFonts w:asciiTheme="minorHAnsi" w:hAnsiTheme="minorHAnsi" w:cs="Arial"/>
        </w:rPr>
        <w:t xml:space="preserve"> avec les élèves et les inviter à identifier tous les éléments présentés précédemment.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rPr>
      </w:pPr>
      <w:r w:rsidRPr="00D8073D">
        <w:rPr>
          <w:rFonts w:asciiTheme="minorHAnsi" w:hAnsiTheme="minorHAnsi" w:cs="Arial"/>
          <w:b/>
          <w:i/>
        </w:rPr>
        <w:t>En manchettes</w:t>
      </w:r>
      <w:r w:rsidRPr="00CD61F0">
        <w:rPr>
          <w:rFonts w:asciiTheme="minorHAnsi" w:hAnsiTheme="minorHAnsi" w:cs="Arial"/>
          <w:b/>
        </w:rPr>
        <w:t xml:space="preserve"> </w:t>
      </w:r>
      <w:r w:rsidRPr="00CD61F0">
        <w:rPr>
          <w:rFonts w:asciiTheme="minorHAnsi" w:hAnsiTheme="minorHAnsi" w:cs="Arial"/>
        </w:rPr>
        <w:t>(15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Journaux francophones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Fiche</w:t>
      </w:r>
      <w:r w:rsidR="007935D4" w:rsidRPr="00CD61F0">
        <w:rPr>
          <w:rFonts w:asciiTheme="minorHAnsi" w:hAnsiTheme="minorHAnsi" w:cs="Arial"/>
        </w:rPr>
        <w:t xml:space="preserve"> </w:t>
      </w:r>
      <w:r w:rsidR="0087448D">
        <w:rPr>
          <w:rFonts w:asciiTheme="minorHAnsi" w:hAnsiTheme="minorHAnsi" w:cs="Arial"/>
        </w:rPr>
        <w:t>8</w:t>
      </w:r>
      <w:r w:rsidRPr="00CD61F0">
        <w:rPr>
          <w:rFonts w:asciiTheme="minorHAnsi" w:hAnsiTheme="minorHAnsi" w:cs="Arial"/>
        </w:rPr>
        <w:t xml:space="preserve"> </w:t>
      </w:r>
      <w:r w:rsidRPr="00FA57D0">
        <w:rPr>
          <w:rFonts w:asciiTheme="minorHAnsi" w:hAnsiTheme="minorHAnsi" w:cs="Arial"/>
          <w:b/>
          <w:i/>
        </w:rPr>
        <w:t>Notes de l’élève</w:t>
      </w:r>
      <w:r w:rsidRPr="00CD61F0">
        <w:rPr>
          <w:rFonts w:asciiTheme="minorHAnsi" w:hAnsiTheme="minorHAnsi" w:cs="Arial"/>
        </w:rPr>
        <w:t xml:space="preserve"> </w:t>
      </w:r>
      <w:r w:rsidR="0087448D">
        <w:rPr>
          <w:rFonts w:asciiTheme="minorHAnsi" w:hAnsiTheme="minorHAnsi" w:cs="Arial"/>
        </w:rPr>
        <w:t>(Powerpoint)</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Tableau</w:t>
      </w:r>
    </w:p>
    <w:p w:rsidR="00656918" w:rsidRPr="00CD61F0" w:rsidRDefault="00656918" w:rsidP="00656918">
      <w:pPr>
        <w:rPr>
          <w:rFonts w:asciiTheme="minorHAnsi" w:hAnsiTheme="minorHAnsi" w:cs="Arial"/>
          <w:b/>
          <w:sz w:val="28"/>
          <w:szCs w:val="28"/>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Dire aux élèves qu’elles et ils vont maintenant travailler à partir de journaux et s’assurer qu’elles et ils ont bien compris les éléments qui constituent une poursuite judiciaire au criminel.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Annoncer aux élèves qu’elles et ils vont travailler avec la même équipe que lorsqu’elles et ils ont fait les mots croisés.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Expliquer que chaque équipe devra trouver un article du journal traitant d’une affaire criminelle. Préciser que chaque équipe devra ensuite présenter brièvement l’article </w:t>
      </w:r>
      <w:r w:rsidRPr="00CD61F0">
        <w:rPr>
          <w:rFonts w:asciiTheme="minorHAnsi" w:hAnsiTheme="minorHAnsi" w:cs="Arial"/>
        </w:rPr>
        <w:lastRenderedPageBreak/>
        <w:t xml:space="preserve">trouvé en faisant ressortir les éléments liés à une affaire criminelle (p. ex., les acteurs, l’étape à laquelle l’affaire criminelle se trouve).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Distribuer la fiche</w:t>
      </w:r>
      <w:r w:rsidR="007935D4" w:rsidRPr="00CD61F0">
        <w:rPr>
          <w:rFonts w:asciiTheme="minorHAnsi" w:hAnsiTheme="minorHAnsi" w:cs="Arial"/>
        </w:rPr>
        <w:t xml:space="preserve"> </w:t>
      </w:r>
      <w:r w:rsidR="0087448D">
        <w:rPr>
          <w:rFonts w:asciiTheme="minorHAnsi" w:hAnsiTheme="minorHAnsi" w:cs="Arial"/>
        </w:rPr>
        <w:t>8</w:t>
      </w:r>
      <w:r w:rsidRPr="00CD61F0">
        <w:rPr>
          <w:rFonts w:asciiTheme="minorHAnsi" w:hAnsiTheme="minorHAnsi" w:cs="Arial"/>
          <w:b/>
        </w:rPr>
        <w:t xml:space="preserve"> Notes de l’élève</w:t>
      </w:r>
      <w:r w:rsidR="007935D4" w:rsidRPr="00CD61F0">
        <w:rPr>
          <w:rFonts w:asciiTheme="minorHAnsi" w:hAnsiTheme="minorHAnsi" w:cs="Arial"/>
          <w:b/>
        </w:rPr>
        <w:t> </w:t>
      </w:r>
      <w:r w:rsidR="0087448D" w:rsidRPr="000B0776">
        <w:rPr>
          <w:rFonts w:asciiTheme="minorHAnsi" w:hAnsiTheme="minorHAnsi" w:cs="Arial"/>
        </w:rPr>
        <w:t>(PowerPoint)</w:t>
      </w:r>
      <w:r w:rsidRPr="00CD61F0">
        <w:rPr>
          <w:rFonts w:asciiTheme="minorHAnsi" w:hAnsiTheme="minorHAnsi" w:cs="Arial"/>
        </w:rPr>
        <w:t xml:space="preserve"> à tous les élèves.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Distribuer un journal à chaque équipe puis allouer quelques minutes à chacune d’elles pour trouver un article traitant d’une affaire criminelle.</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Circuler et s’assurer que chaque équipe accomplit le travail selon les consignes.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Inviter chaque équipe à présenter rapidement son article et les principaux éléments qui le composent, puis afficher l’article au tableau.</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Si le temps le permet, discuter, en groupe-classe, des affaires criminelles présentées par les différentes équipes.</w:t>
      </w:r>
    </w:p>
    <w:p w:rsidR="00656918" w:rsidRPr="00CD61F0" w:rsidRDefault="00656918" w:rsidP="00656918">
      <w:pPr>
        <w:rPr>
          <w:rFonts w:asciiTheme="minorHAnsi" w:hAnsiTheme="minorHAnsi" w:cs="Arial"/>
        </w:rPr>
      </w:pPr>
    </w:p>
    <w:p w:rsidR="00656918" w:rsidRPr="00CD61F0" w:rsidRDefault="00656918" w:rsidP="00656918">
      <w:pPr>
        <w:rPr>
          <w:rFonts w:asciiTheme="minorHAnsi" w:hAnsiTheme="minorHAnsi" w:cs="Arial"/>
          <w:b/>
        </w:rPr>
      </w:pPr>
      <w:r w:rsidRPr="00D8073D">
        <w:rPr>
          <w:rFonts w:asciiTheme="minorHAnsi" w:hAnsiTheme="minorHAnsi" w:cs="Arial"/>
          <w:b/>
          <w:i/>
        </w:rPr>
        <w:t>Scénarios</w:t>
      </w:r>
      <w:r w:rsidRPr="00CD61F0">
        <w:rPr>
          <w:rFonts w:asciiTheme="minorHAnsi" w:hAnsiTheme="minorHAnsi" w:cs="Arial"/>
          <w:b/>
        </w:rPr>
        <w:t xml:space="preserve"> </w:t>
      </w:r>
      <w:r w:rsidRPr="00CD61F0">
        <w:rPr>
          <w:rFonts w:asciiTheme="minorHAnsi" w:hAnsiTheme="minorHAnsi" w:cs="Arial"/>
        </w:rPr>
        <w:t>(45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w:t>
      </w:r>
      <w:r w:rsidR="00656918" w:rsidRPr="00CD61F0">
        <w:rPr>
          <w:rFonts w:asciiTheme="minorHAnsi" w:hAnsiTheme="minorHAnsi" w:cs="Arial"/>
        </w:rPr>
        <w:t xml:space="preserve"> </w:t>
      </w:r>
      <w:r w:rsidRPr="00CD61F0">
        <w:rPr>
          <w:rFonts w:asciiTheme="minorHAnsi" w:hAnsiTheme="minorHAnsi" w:cs="Arial"/>
        </w:rPr>
        <w:t>« </w:t>
      </w:r>
      <w:r w:rsidR="00656918" w:rsidRPr="00CD61F0">
        <w:rPr>
          <w:rFonts w:asciiTheme="minorHAnsi" w:hAnsiTheme="minorHAnsi" w:cs="Arial"/>
          <w:b/>
        </w:rPr>
        <w:t>Combat des droits</w:t>
      </w:r>
      <w:r w:rsidRPr="00CD61F0">
        <w:rPr>
          <w:rFonts w:asciiTheme="minorHAnsi" w:hAnsiTheme="minorHAnsi" w:cs="Arial"/>
          <w:b/>
        </w:rPr>
        <w: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sidR="00012C44">
        <w:rPr>
          <w:rFonts w:asciiTheme="minorHAnsi" w:hAnsiTheme="minorHAnsi" w:cs="Arial"/>
        </w:rPr>
        <w:t>4</w:t>
      </w:r>
      <w:r w:rsidR="007935D4" w:rsidRPr="00CD61F0">
        <w:rPr>
          <w:rFonts w:asciiTheme="minorHAnsi" w:hAnsiTheme="minorHAnsi" w:cs="Arial"/>
        </w:rPr>
        <w:t xml:space="preserve"> </w:t>
      </w:r>
      <w:r w:rsidRPr="00FA57D0">
        <w:rPr>
          <w:rFonts w:asciiTheme="minorHAnsi" w:hAnsiTheme="minorHAnsi" w:cs="Arial"/>
          <w:b/>
          <w:i/>
        </w:rPr>
        <w:t xml:space="preserve">Scénarios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FA57D0">
        <w:rPr>
          <w:rFonts w:asciiTheme="minorHAnsi" w:hAnsiTheme="minorHAnsi" w:cs="Arial"/>
          <w:b/>
          <w:i/>
        </w:rPr>
        <w:t>Étude</w:t>
      </w:r>
      <w:r w:rsidR="00012C44">
        <w:rPr>
          <w:rFonts w:asciiTheme="minorHAnsi" w:hAnsiTheme="minorHAnsi" w:cs="Arial"/>
          <w:b/>
          <w:i/>
        </w:rPr>
        <w:t>s</w:t>
      </w:r>
      <w:r w:rsidRPr="00FA57D0">
        <w:rPr>
          <w:rFonts w:asciiTheme="minorHAnsi" w:hAnsiTheme="minorHAnsi" w:cs="Arial"/>
          <w:b/>
          <w:i/>
        </w:rPr>
        <w:t xml:space="preserve"> de cas</w:t>
      </w:r>
      <w:r w:rsidRPr="00CD61F0">
        <w:rPr>
          <w:rFonts w:asciiTheme="minorHAnsi" w:hAnsiTheme="minorHAnsi" w:cs="Arial"/>
          <w:b/>
        </w:rPr>
        <w:t xml:space="preserve"> </w:t>
      </w:r>
    </w:p>
    <w:p w:rsidR="00656918"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sidR="007935D4" w:rsidRPr="00CD61F0">
        <w:rPr>
          <w:rFonts w:asciiTheme="minorHAnsi" w:hAnsiTheme="minorHAnsi" w:cs="Arial"/>
        </w:rPr>
        <w:t xml:space="preserve">4 </w:t>
      </w:r>
      <w:r w:rsidRPr="00FA57D0">
        <w:rPr>
          <w:rFonts w:asciiTheme="minorHAnsi" w:hAnsiTheme="minorHAnsi" w:cs="Arial"/>
          <w:b/>
          <w:i/>
        </w:rPr>
        <w:t>Notes de l’élève</w:t>
      </w:r>
      <w:r w:rsidRPr="00CD61F0">
        <w:rPr>
          <w:rFonts w:asciiTheme="minorHAnsi" w:hAnsiTheme="minorHAnsi" w:cs="Arial"/>
        </w:rPr>
        <w:t xml:space="preserve"> </w:t>
      </w:r>
    </w:p>
    <w:p w:rsidR="0087448D" w:rsidRPr="00CD61F0" w:rsidRDefault="0087448D"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Pr>
          <w:rFonts w:asciiTheme="minorHAnsi" w:hAnsiTheme="minorHAnsi" w:cs="Arial"/>
        </w:rPr>
        <w:t>8</w:t>
      </w:r>
      <w:r w:rsidRPr="00CD61F0">
        <w:rPr>
          <w:rFonts w:asciiTheme="minorHAnsi" w:hAnsiTheme="minorHAnsi" w:cs="Arial"/>
        </w:rPr>
        <w:t xml:space="preserve"> </w:t>
      </w:r>
      <w:r w:rsidRPr="00FA57D0">
        <w:rPr>
          <w:rFonts w:asciiTheme="minorHAnsi" w:hAnsiTheme="minorHAnsi" w:cs="Arial"/>
          <w:b/>
          <w:i/>
        </w:rPr>
        <w:t>Notes de l’élève</w:t>
      </w:r>
      <w:r w:rsidRPr="00CD61F0">
        <w:rPr>
          <w:rFonts w:asciiTheme="minorHAnsi" w:hAnsiTheme="minorHAnsi" w:cs="Arial"/>
        </w:rPr>
        <w:t xml:space="preserve"> </w:t>
      </w:r>
      <w:r>
        <w:rPr>
          <w:rFonts w:asciiTheme="minorHAnsi" w:hAnsiTheme="minorHAnsi" w:cs="Arial"/>
        </w:rPr>
        <w:t>(Powerpoint)</w:t>
      </w:r>
    </w:p>
    <w:p w:rsidR="00656918" w:rsidRPr="00CD61F0" w:rsidRDefault="00656918" w:rsidP="00656918">
      <w:pPr>
        <w:rPr>
          <w:rFonts w:asciiTheme="minorHAnsi" w:hAnsiTheme="minorHAnsi" w:cs="Arial"/>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Faire un retour, en groupe-classe, sur ce qui a été vu à la période précédente (affaire civile et criminelle). Noter les commentaires des élèves au tableau.</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Présenter le tableau comparatif des procédures </w:t>
      </w:r>
      <w:r w:rsidR="007935D4" w:rsidRPr="00CD61F0">
        <w:rPr>
          <w:rFonts w:asciiTheme="minorHAnsi" w:hAnsiTheme="minorHAnsi" w:cs="Arial"/>
        </w:rPr>
        <w:t>civile et criminelle à l’aide 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xml:space="preserve">. En faire la lecture avec les élèves puis les inviter à déterminer sous quelle colonne se trouvent l’affaire civile et l’affaire criminelle. Ajouter cette information dans le tableau à l’aide du pointeur.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Demander aux filles de se diviser en trois équipes, et demander aux garçons de faire la même chose. Distribuer les trois scénarios de la fiche</w:t>
      </w:r>
      <w:r w:rsidR="007935D4" w:rsidRPr="00CD61F0">
        <w:rPr>
          <w:rFonts w:asciiTheme="minorHAnsi" w:hAnsiTheme="minorHAnsi" w:cs="Arial"/>
        </w:rPr>
        <w:t xml:space="preserve"> </w:t>
      </w:r>
      <w:r w:rsidR="00012C44">
        <w:rPr>
          <w:rFonts w:asciiTheme="minorHAnsi" w:hAnsiTheme="minorHAnsi" w:cs="Arial"/>
        </w:rPr>
        <w:t>4</w:t>
      </w:r>
      <w:r w:rsidRPr="00CD61F0">
        <w:rPr>
          <w:rFonts w:asciiTheme="minorHAnsi" w:hAnsiTheme="minorHAnsi" w:cs="Arial"/>
        </w:rPr>
        <w:t xml:space="preserve"> </w:t>
      </w:r>
      <w:r w:rsidRPr="00CD61F0">
        <w:rPr>
          <w:rFonts w:asciiTheme="minorHAnsi" w:hAnsiTheme="minorHAnsi" w:cs="Arial"/>
          <w:b/>
        </w:rPr>
        <w:t>Scénarios</w:t>
      </w:r>
      <w:r w:rsidRPr="00CD61F0">
        <w:rPr>
          <w:rFonts w:asciiTheme="minorHAnsi" w:hAnsiTheme="minorHAnsi" w:cs="Arial"/>
        </w:rPr>
        <w:t xml:space="preserve"> aux équipes de filles et faire de même pour les équipes de garçons. Allouer quelques secondes aux élèves pour se répartir les scénarios, puis remettre une 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CD61F0">
        <w:rPr>
          <w:rFonts w:asciiTheme="minorHAnsi" w:hAnsiTheme="minorHAnsi" w:cs="Arial"/>
          <w:b/>
        </w:rPr>
        <w:t>Étude</w:t>
      </w:r>
      <w:r w:rsidR="00012C44">
        <w:rPr>
          <w:rFonts w:asciiTheme="minorHAnsi" w:hAnsiTheme="minorHAnsi" w:cs="Arial"/>
          <w:b/>
        </w:rPr>
        <w:t>s</w:t>
      </w:r>
      <w:r w:rsidRPr="00CD61F0">
        <w:rPr>
          <w:rFonts w:asciiTheme="minorHAnsi" w:hAnsiTheme="minorHAnsi" w:cs="Arial"/>
          <w:b/>
        </w:rPr>
        <w:t xml:space="preserve"> de cas</w:t>
      </w:r>
      <w:r w:rsidRPr="00CD61F0">
        <w:rPr>
          <w:rFonts w:asciiTheme="minorHAnsi" w:hAnsiTheme="minorHAnsi" w:cs="Arial"/>
        </w:rPr>
        <w:t xml:space="preserve"> à chaque équipe.</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Faire une lecture partagée de la 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CD61F0">
        <w:rPr>
          <w:rFonts w:asciiTheme="minorHAnsi" w:hAnsiTheme="minorHAnsi" w:cs="Arial"/>
          <w:b/>
        </w:rPr>
        <w:t>Étude</w:t>
      </w:r>
      <w:r w:rsidR="00012C44">
        <w:rPr>
          <w:rFonts w:asciiTheme="minorHAnsi" w:hAnsiTheme="minorHAnsi" w:cs="Arial"/>
          <w:b/>
        </w:rPr>
        <w:t>s</w:t>
      </w:r>
      <w:r w:rsidRPr="00CD61F0">
        <w:rPr>
          <w:rFonts w:asciiTheme="minorHAnsi" w:hAnsiTheme="minorHAnsi" w:cs="Arial"/>
          <w:b/>
        </w:rPr>
        <w:t xml:space="preserve"> de cas</w:t>
      </w:r>
      <w:r w:rsidRPr="00CD61F0">
        <w:rPr>
          <w:rFonts w:asciiTheme="minorHAnsi" w:hAnsiTheme="minorHAnsi" w:cs="Arial"/>
        </w:rPr>
        <w:t xml:space="preserve"> puis expliquer aux élèves qu’elles et ils doivent lire le scénario puis compléter la fiche.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Répondre aux questions des élèves s’il y a lieu puis allouer environ 30 minutes pour compléter l’étude de cas.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Présenter le corrigé de chaque étude de cas </w:t>
      </w:r>
      <w:r w:rsidR="00322A8E" w:rsidRPr="00CD61F0">
        <w:rPr>
          <w:rFonts w:asciiTheme="minorHAnsi" w:hAnsiTheme="minorHAnsi" w:cs="Arial"/>
        </w:rPr>
        <w:t xml:space="preserve">à l’aide de la </w:t>
      </w:r>
      <w:r w:rsidR="00012C44">
        <w:rPr>
          <w:rFonts w:asciiTheme="minorHAnsi" w:hAnsiTheme="minorHAnsi" w:cs="Arial"/>
        </w:rPr>
        <w:t>f</w:t>
      </w:r>
      <w:r w:rsidR="00322A8E" w:rsidRPr="00CD61F0">
        <w:rPr>
          <w:rFonts w:asciiTheme="minorHAnsi" w:hAnsiTheme="minorHAnsi" w:cs="Arial"/>
        </w:rPr>
        <w:t xml:space="preserve">iche </w:t>
      </w:r>
      <w:r w:rsidR="00012C44">
        <w:rPr>
          <w:rFonts w:asciiTheme="minorHAnsi" w:hAnsiTheme="minorHAnsi" w:cs="Arial"/>
        </w:rPr>
        <w:t>6</w:t>
      </w:r>
      <w:r w:rsidR="00322A8E" w:rsidRPr="00CD61F0">
        <w:rPr>
          <w:rFonts w:asciiTheme="minorHAnsi" w:hAnsiTheme="minorHAnsi" w:cs="Arial"/>
          <w:b/>
        </w:rPr>
        <w:t> </w:t>
      </w:r>
      <w:r w:rsidR="00012C44">
        <w:rPr>
          <w:rFonts w:asciiTheme="minorHAnsi" w:hAnsiTheme="minorHAnsi" w:cs="Arial"/>
          <w:b/>
        </w:rPr>
        <w:t>É</w:t>
      </w:r>
      <w:r w:rsidR="00322A8E" w:rsidRPr="00CD61F0">
        <w:rPr>
          <w:rFonts w:asciiTheme="minorHAnsi" w:hAnsiTheme="minorHAnsi" w:cs="Arial"/>
          <w:b/>
        </w:rPr>
        <w:t>tudes de cas</w:t>
      </w:r>
      <w:r w:rsidR="00012C44">
        <w:rPr>
          <w:rFonts w:asciiTheme="minorHAnsi" w:hAnsiTheme="minorHAnsi" w:cs="Arial"/>
          <w:b/>
        </w:rPr>
        <w:t xml:space="preserve"> (Corrigés)</w:t>
      </w:r>
      <w:r w:rsidR="00322A8E" w:rsidRPr="00CD61F0">
        <w:rPr>
          <w:rFonts w:asciiTheme="minorHAnsi" w:hAnsiTheme="minorHAnsi" w:cs="Arial"/>
          <w:b/>
        </w:rPr>
        <w:t> </w:t>
      </w:r>
      <w:r w:rsidRPr="00CD61F0">
        <w:rPr>
          <w:rFonts w:asciiTheme="minorHAnsi" w:hAnsiTheme="minorHAnsi" w:cs="Arial"/>
        </w:rPr>
        <w:t>et inviter chaque équipe à s’</w:t>
      </w:r>
      <w:r w:rsidR="00694DA4" w:rsidRPr="00CD61F0">
        <w:rPr>
          <w:rFonts w:asciiTheme="minorHAnsi" w:hAnsiTheme="minorHAnsi" w:cs="Arial"/>
        </w:rPr>
        <w:t>autocorriger</w:t>
      </w:r>
      <w:r w:rsidRPr="00CD61F0">
        <w:rPr>
          <w:rFonts w:asciiTheme="minorHAnsi" w:hAnsiTheme="minorHAnsi" w:cs="Arial"/>
        </w:rPr>
        <w:t>.</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Faire un retour sur chacun des cas et discuter des éléments qui ont permis de déterminer lesquels traitaient d’une affaire civile par opposition à une affaire criminelle.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Préciser l’importance de bien comprendre les ressemblances et les différences entre les deux types de poursuites judiciaires avant de participer au combat des droits.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Le « vrai » combat des droits</w:t>
      </w:r>
      <w:r w:rsidRPr="00CD61F0">
        <w:rPr>
          <w:rFonts w:asciiTheme="minorHAnsi" w:hAnsiTheme="minorHAnsi" w:cs="Arial"/>
          <w:b/>
        </w:rPr>
        <w:t xml:space="preserve"> </w:t>
      </w:r>
      <w:r w:rsidRPr="00CD61F0">
        <w:rPr>
          <w:rFonts w:asciiTheme="minorHAnsi" w:hAnsiTheme="minorHAnsi" w:cs="Arial"/>
        </w:rPr>
        <w:t>(30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lastRenderedPageBreak/>
        <w:t>Fiche</w:t>
      </w:r>
      <w:r w:rsidR="00322A8E" w:rsidRPr="00CD61F0">
        <w:rPr>
          <w:rFonts w:asciiTheme="minorHAnsi" w:hAnsiTheme="minorHAnsi" w:cs="Arial"/>
        </w:rPr>
        <w:t xml:space="preserve"> </w:t>
      </w:r>
      <w:r w:rsidR="00012C44">
        <w:rPr>
          <w:rFonts w:asciiTheme="minorHAnsi" w:hAnsiTheme="minorHAnsi" w:cs="Arial"/>
        </w:rPr>
        <w:t>7</w:t>
      </w:r>
      <w:r w:rsidRPr="00CD61F0">
        <w:rPr>
          <w:rFonts w:asciiTheme="minorHAnsi" w:hAnsiTheme="minorHAnsi" w:cs="Arial"/>
        </w:rPr>
        <w:t xml:space="preserve"> </w:t>
      </w:r>
      <w:r w:rsidRPr="00FA57D0">
        <w:rPr>
          <w:rFonts w:asciiTheme="minorHAnsi" w:hAnsiTheme="minorHAnsi" w:cs="Arial"/>
          <w:b/>
          <w:i/>
        </w:rPr>
        <w:t xml:space="preserve">Le « vrai » combat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Sonnette </w:t>
      </w:r>
    </w:p>
    <w:p w:rsidR="00694DA4" w:rsidRPr="00CD61F0" w:rsidRDefault="00694DA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Feuille de bloc-conférence ou tableau</w:t>
      </w:r>
    </w:p>
    <w:p w:rsidR="00656918" w:rsidRPr="00CD61F0" w:rsidRDefault="00656918" w:rsidP="00656918">
      <w:pPr>
        <w:rPr>
          <w:rFonts w:asciiTheme="minorHAnsi" w:hAnsiTheme="minorHAnsi" w:cs="Arial"/>
        </w:rPr>
      </w:pP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Installer, devant la classe, un pupitre sur lequel se trouve une sonnette (genre jeu-questionnaire).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Inviter les filles à se placer les unes derrière les autres d’un côté du pupitre et les garçons de l’autre, de façon à ce que les filles et les garçons puissent se faire face.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Expliquer aux élèves qu’elles et ils auront, à tour de rôle, la chance de vérifier leurs connaissances tout en rivalisant avec un élève du sexe opposé afin de récolter des points pour leur équipe.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Préciser que la meneuse ou le meneur du jeu (adulte) posera une question et que la première personne (la fille ou le garçon) à appuyer sur la sonnette pourra répondre. Ajouter que dans le cas d’une mauvaise réponse, l’autre personne aura le droit de réplique, et que les réponses soufflées par les membres de l’équipe feront perdre un point à cette dernière.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Dire aux élèves que chacune et chacun aura la chance de répondre à au moins une question et que le total des points déterminera l’équipe gagnante.</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Faire une ronde de pratique avec la question ci-dessous et s’assurer que tout le monde comprend bien les règles du jeu. </w:t>
      </w:r>
    </w:p>
    <w:p w:rsidR="00656918" w:rsidRPr="00CD61F0" w:rsidRDefault="00656918" w:rsidP="00656918">
      <w:pPr>
        <w:pStyle w:val="Paragraphedeliste"/>
        <w:numPr>
          <w:ilvl w:val="0"/>
          <w:numId w:val="13"/>
        </w:numPr>
        <w:ind w:left="1134"/>
        <w:rPr>
          <w:rFonts w:asciiTheme="minorHAnsi" w:hAnsiTheme="minorHAnsi" w:cs="Arial"/>
        </w:rPr>
      </w:pPr>
      <w:r w:rsidRPr="00CD61F0">
        <w:rPr>
          <w:rFonts w:asciiTheme="minorHAnsi" w:hAnsiTheme="minorHAnsi" w:cs="Arial"/>
        </w:rPr>
        <w:t xml:space="preserve">Quel est le nom de la personne qui anime ce module? </w:t>
      </w:r>
    </w:p>
    <w:p w:rsidR="00656918" w:rsidRPr="00CD61F0" w:rsidRDefault="00656918" w:rsidP="00656918">
      <w:pPr>
        <w:pStyle w:val="Paragraphedeliste"/>
        <w:numPr>
          <w:ilvl w:val="0"/>
          <w:numId w:val="14"/>
        </w:numPr>
        <w:ind w:left="363"/>
        <w:rPr>
          <w:rFonts w:asciiTheme="minorHAnsi" w:hAnsiTheme="minorHAnsi" w:cs="Arial"/>
        </w:rPr>
      </w:pPr>
      <w:r w:rsidRPr="00CD61F0">
        <w:rPr>
          <w:rFonts w:asciiTheme="minorHAnsi" w:hAnsiTheme="minorHAnsi" w:cs="Arial"/>
        </w:rPr>
        <w:t>Jouer au « combat des droits » jusqu’à ce que toutes les questions de la fiche</w:t>
      </w:r>
      <w:r w:rsidR="00322A8E" w:rsidRPr="00CD61F0">
        <w:rPr>
          <w:rFonts w:asciiTheme="minorHAnsi" w:hAnsiTheme="minorHAnsi" w:cs="Arial"/>
        </w:rPr>
        <w:t xml:space="preserve"> </w:t>
      </w:r>
      <w:r w:rsidR="00012C44">
        <w:rPr>
          <w:rFonts w:asciiTheme="minorHAnsi" w:hAnsiTheme="minorHAnsi" w:cs="Arial"/>
        </w:rPr>
        <w:t>7</w:t>
      </w:r>
      <w:r w:rsidR="00322A8E" w:rsidRPr="00CD61F0">
        <w:rPr>
          <w:rFonts w:asciiTheme="minorHAnsi" w:hAnsiTheme="minorHAnsi" w:cs="Arial"/>
        </w:rPr>
        <w:t xml:space="preserve"> </w:t>
      </w:r>
      <w:r w:rsidR="00694DA4" w:rsidRPr="00CD61F0">
        <w:rPr>
          <w:rFonts w:asciiTheme="minorHAnsi" w:hAnsiTheme="minorHAnsi" w:cs="Arial"/>
        </w:rPr>
        <w:t>« </w:t>
      </w:r>
      <w:r w:rsidRPr="00CD61F0">
        <w:rPr>
          <w:rFonts w:asciiTheme="minorHAnsi" w:hAnsiTheme="minorHAnsi" w:cs="Arial"/>
          <w:b/>
        </w:rPr>
        <w:t>Le « vrai » combat</w:t>
      </w:r>
      <w:r w:rsidR="00694DA4" w:rsidRPr="00CD61F0">
        <w:rPr>
          <w:rFonts w:asciiTheme="minorHAnsi" w:hAnsiTheme="minorHAnsi" w:cs="Arial"/>
          <w:b/>
        </w:rPr>
        <w:t> »</w:t>
      </w:r>
      <w:r w:rsidRPr="00CD61F0">
        <w:rPr>
          <w:rFonts w:asciiTheme="minorHAnsi" w:hAnsiTheme="minorHAnsi" w:cs="Arial"/>
        </w:rPr>
        <w:t xml:space="preserve"> aient été posées aux élèves. Demander </w:t>
      </w:r>
      <w:r w:rsidR="00694DA4" w:rsidRPr="00CD61F0">
        <w:rPr>
          <w:rFonts w:asciiTheme="minorHAnsi" w:hAnsiTheme="minorHAnsi" w:cs="Arial"/>
        </w:rPr>
        <w:t>à un élève</w:t>
      </w:r>
      <w:r w:rsidRPr="00CD61F0">
        <w:rPr>
          <w:rFonts w:asciiTheme="minorHAnsi" w:hAnsiTheme="minorHAnsi" w:cs="Arial"/>
        </w:rPr>
        <w:t xml:space="preserve"> d’inscrire le pointage sur une feuille de bloc-conférence</w:t>
      </w:r>
      <w:r w:rsidR="00694DA4" w:rsidRPr="00CD61F0">
        <w:rPr>
          <w:rFonts w:asciiTheme="minorHAnsi" w:hAnsiTheme="minorHAnsi" w:cs="Arial"/>
        </w:rPr>
        <w:t xml:space="preserve"> ou au tableau</w:t>
      </w:r>
      <w:r w:rsidRPr="00CD61F0">
        <w:rPr>
          <w:rFonts w:asciiTheme="minorHAnsi" w:hAnsiTheme="minorHAnsi" w:cs="Arial"/>
        </w:rPr>
        <w:t>.</w:t>
      </w:r>
    </w:p>
    <w:p w:rsidR="0075592C" w:rsidRPr="00CD61F0" w:rsidRDefault="0075592C" w:rsidP="0075592C">
      <w:pPr>
        <w:spacing w:before="240" w:after="120"/>
        <w:rPr>
          <w:rFonts w:asciiTheme="minorHAnsi" w:hAnsiTheme="minorHAnsi" w:cs="Arial"/>
          <w:i/>
        </w:rPr>
      </w:pPr>
    </w:p>
    <w:p w:rsidR="0075592C" w:rsidRPr="00CD61F0" w:rsidRDefault="0075592C" w:rsidP="0075592C">
      <w:pPr>
        <w:spacing w:before="120" w:after="120"/>
        <w:rPr>
          <w:rFonts w:asciiTheme="minorHAnsi" w:hAnsiTheme="minorHAnsi" w:cs="Arial"/>
          <w:b/>
        </w:rPr>
      </w:pPr>
    </w:p>
    <w:p w:rsidR="0075592C" w:rsidRPr="00CD61F0" w:rsidRDefault="0075592C" w:rsidP="0075592C">
      <w:pPr>
        <w:spacing w:before="120" w:after="120"/>
        <w:rPr>
          <w:rFonts w:asciiTheme="minorHAnsi" w:hAnsiTheme="minorHAnsi" w:cs="Arial"/>
          <w:b/>
        </w:rPr>
      </w:pPr>
    </w:p>
    <w:p w:rsidR="0075592C" w:rsidRPr="00CD61F0" w:rsidRDefault="0075592C" w:rsidP="0075592C">
      <w:pPr>
        <w:rPr>
          <w:rFonts w:asciiTheme="minorHAnsi" w:hAnsiTheme="minorHAnsi" w:cs="Arial"/>
          <w:b/>
        </w:rPr>
      </w:pPr>
    </w:p>
    <w:p w:rsidR="00075D0D" w:rsidRPr="00CD61F0" w:rsidRDefault="00075D0D" w:rsidP="00075D0D">
      <w:pPr>
        <w:jc w:val="center"/>
        <w:rPr>
          <w:rFonts w:asciiTheme="minorHAnsi" w:hAnsiTheme="minorHAnsi" w:cs="Arial"/>
        </w:rPr>
        <w:sectPr w:rsidR="00075D0D" w:rsidRPr="00CD61F0" w:rsidSect="00075D0D">
          <w:headerReference w:type="default" r:id="rId8"/>
          <w:footerReference w:type="default" r:id="rId9"/>
          <w:pgSz w:w="11906" w:h="16838"/>
          <w:pgMar w:top="1418" w:right="1418" w:bottom="1418" w:left="1418" w:header="709" w:footer="709" w:gutter="0"/>
          <w:cols w:space="708"/>
          <w:docGrid w:linePitch="360"/>
        </w:sectPr>
      </w:pPr>
    </w:p>
    <w:p w:rsidR="00BD69E1" w:rsidRPr="00D03F3D" w:rsidRDefault="00BD69E1" w:rsidP="00BD69E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1</w:t>
      </w:r>
    </w:p>
    <w:p w:rsidR="00075D0D" w:rsidRPr="00BD69E1" w:rsidRDefault="00075D0D" w:rsidP="00BD69E1">
      <w:pPr>
        <w:rPr>
          <w:rFonts w:asciiTheme="minorHAnsi" w:hAnsiTheme="minorHAnsi" w:cs="Arial"/>
          <w:b/>
          <w:i/>
          <w:sz w:val="28"/>
          <w:szCs w:val="28"/>
        </w:rPr>
      </w:pPr>
      <w:r w:rsidRPr="00BD69E1">
        <w:rPr>
          <w:rFonts w:asciiTheme="minorHAnsi" w:hAnsiTheme="minorHAnsi" w:cs="Arial"/>
          <w:b/>
          <w:i/>
          <w:sz w:val="28"/>
          <w:szCs w:val="28"/>
        </w:rPr>
        <w:t>À qui de droit</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Savais-tu qu’il existe plusieu</w:t>
      </w:r>
      <w:r w:rsidR="00BD69E1">
        <w:rPr>
          <w:rFonts w:asciiTheme="minorHAnsi" w:hAnsiTheme="minorHAnsi" w:cs="Arial"/>
        </w:rPr>
        <w:t xml:space="preserve">rs branches de droit au Canada? </w:t>
      </w:r>
      <w:r w:rsidRPr="00CD61F0">
        <w:rPr>
          <w:rFonts w:asciiTheme="minorHAnsi" w:hAnsiTheme="minorHAnsi" w:cs="Arial"/>
        </w:rPr>
        <w:t xml:space="preserve">Replace les lettres ci-dessous pour en découvrir certaines et note tes réponses dans les espaces prévus. </w:t>
      </w:r>
    </w:p>
    <w:p w:rsidR="00075D0D" w:rsidRPr="00CD61F0" w:rsidRDefault="00075D0D" w:rsidP="00075D0D">
      <w:pPr>
        <w:rPr>
          <w:rFonts w:asciiTheme="minorHAnsi" w:hAnsiTheme="minorHAnsi" w:cs="Arial"/>
        </w:rPr>
      </w:pPr>
      <w:r w:rsidRPr="00CD61F0">
        <w:rPr>
          <w:rFonts w:asciiTheme="minorHAnsi" w:hAnsiTheme="minorHAnsi" w:cs="Arial"/>
          <w:noProof/>
        </w:rPr>
        <w:drawing>
          <wp:anchor distT="0" distB="0" distL="114300" distR="114300" simplePos="0" relativeHeight="251663360" behindDoc="1" locked="0" layoutInCell="1" allowOverlap="1">
            <wp:simplePos x="0" y="0"/>
            <wp:positionH relativeFrom="margin">
              <wp:posOffset>-629768</wp:posOffset>
            </wp:positionH>
            <wp:positionV relativeFrom="paragraph">
              <wp:posOffset>157632</wp:posOffset>
            </wp:positionV>
            <wp:extent cx="8595360" cy="4176980"/>
            <wp:effectExtent l="0" t="0" r="0" b="14605"/>
            <wp:wrapNone/>
            <wp:docPr id="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A109B2" w:rsidRDefault="00A109B2" w:rsidP="000B0776">
      <w:pPr>
        <w:tabs>
          <w:tab w:val="left" w:pos="13155"/>
        </w:tabs>
        <w:rPr>
          <w:rFonts w:asciiTheme="minorHAnsi" w:hAnsiTheme="minorHAnsi" w:cs="Arial"/>
        </w:rPr>
      </w:pPr>
      <w:r>
        <w:rPr>
          <w:rFonts w:asciiTheme="minorHAnsi" w:hAnsiTheme="minorHAnsi" w:cs="Arial"/>
        </w:rPr>
        <w:tab/>
      </w:r>
    </w:p>
    <w:p w:rsidR="00A109B2" w:rsidRDefault="00A109B2" w:rsidP="00A109B2">
      <w:pPr>
        <w:tabs>
          <w:tab w:val="left" w:pos="13155"/>
        </w:tabs>
        <w:rPr>
          <w:rFonts w:asciiTheme="minorHAnsi" w:hAnsiTheme="minorHAnsi" w:cs="Arial"/>
        </w:rPr>
      </w:pPr>
      <w:r>
        <w:rPr>
          <w:rFonts w:asciiTheme="minorHAnsi" w:hAnsiTheme="minorHAnsi" w:cs="Arial"/>
        </w:rPr>
        <w:tab/>
      </w:r>
    </w:p>
    <w:p w:rsidR="00A109B2" w:rsidRPr="00A109B2" w:rsidRDefault="00A109B2" w:rsidP="000B0776">
      <w:pPr>
        <w:rPr>
          <w:rFonts w:asciiTheme="minorHAnsi" w:hAnsiTheme="minorHAnsi" w:cs="Arial"/>
        </w:rPr>
      </w:pPr>
    </w:p>
    <w:p w:rsidR="00A109B2" w:rsidRPr="001D419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Default="00A109B2" w:rsidP="00A109B2">
      <w:pPr>
        <w:rPr>
          <w:rFonts w:asciiTheme="minorHAnsi" w:hAnsiTheme="minorHAnsi" w:cs="Arial"/>
        </w:rPr>
      </w:pPr>
    </w:p>
    <w:p w:rsidR="00A109B2" w:rsidRDefault="00A109B2" w:rsidP="000B0776">
      <w:pPr>
        <w:tabs>
          <w:tab w:val="left" w:pos="13005"/>
        </w:tabs>
        <w:rPr>
          <w:rFonts w:asciiTheme="minorHAnsi" w:hAnsiTheme="minorHAnsi" w:cs="Arial"/>
        </w:rPr>
      </w:pPr>
      <w:r>
        <w:rPr>
          <w:rFonts w:asciiTheme="minorHAnsi" w:hAnsiTheme="minorHAnsi" w:cs="Arial"/>
        </w:rPr>
        <w:tab/>
      </w:r>
    </w:p>
    <w:p w:rsidR="00075D0D" w:rsidRPr="00A109B2" w:rsidRDefault="00A109B2" w:rsidP="000B0776">
      <w:pPr>
        <w:tabs>
          <w:tab w:val="left" w:pos="13005"/>
        </w:tabs>
        <w:rPr>
          <w:rFonts w:asciiTheme="minorHAnsi" w:hAnsiTheme="minorHAnsi" w:cs="Arial"/>
        </w:rPr>
        <w:sectPr w:rsidR="00075D0D" w:rsidRPr="00A109B2" w:rsidSect="00075D0D">
          <w:pgSz w:w="16838" w:h="11906" w:orient="landscape"/>
          <w:pgMar w:top="1418" w:right="1418" w:bottom="1418" w:left="1418" w:header="709" w:footer="709" w:gutter="0"/>
          <w:cols w:space="708"/>
          <w:docGrid w:linePitch="360"/>
        </w:sectPr>
      </w:pPr>
      <w:r>
        <w:rPr>
          <w:rFonts w:asciiTheme="minorHAnsi" w:hAnsiTheme="minorHAnsi" w:cs="Arial"/>
        </w:rPr>
        <w:tab/>
      </w:r>
    </w:p>
    <w:p w:rsidR="00BD69E1" w:rsidRPr="00D03F3D" w:rsidRDefault="00BD69E1" w:rsidP="00BD69E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rsidR="00075D0D" w:rsidRPr="00BD69E1" w:rsidRDefault="00BD69E1" w:rsidP="00075D0D">
      <w:pPr>
        <w:rPr>
          <w:rFonts w:asciiTheme="minorHAnsi" w:hAnsiTheme="minorHAnsi" w:cs="Arial"/>
          <w:b/>
          <w:i/>
          <w:sz w:val="28"/>
          <w:szCs w:val="28"/>
        </w:rPr>
      </w:pPr>
      <w:r w:rsidRPr="00BD69E1">
        <w:rPr>
          <w:rFonts w:asciiTheme="minorHAnsi" w:hAnsiTheme="minorHAnsi" w:cs="Arial"/>
          <w:b/>
          <w:i/>
          <w:sz w:val="28"/>
          <w:szCs w:val="28"/>
        </w:rPr>
        <w:t>Lexique juridique</w:t>
      </w:r>
    </w:p>
    <w:p w:rsidR="00BD69E1" w:rsidRDefault="00BD69E1"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t>Prénom de l’élève : ___________________________________________________</w:t>
      </w:r>
    </w:p>
    <w:p w:rsidR="00075D0D" w:rsidRPr="00CD61F0" w:rsidRDefault="00075D0D" w:rsidP="00075D0D">
      <w:pPr>
        <w:rPr>
          <w:rFonts w:asciiTheme="minorHAnsi" w:hAnsiTheme="minorHAnsi" w:cs="Arial"/>
        </w:rPr>
      </w:pPr>
    </w:p>
    <w:tbl>
      <w:tblPr>
        <w:tblStyle w:val="Grilledutableau"/>
        <w:tblW w:w="0" w:type="auto"/>
        <w:jc w:val="center"/>
        <w:tblLook w:val="04A0" w:firstRow="1" w:lastRow="0" w:firstColumn="1" w:lastColumn="0" w:noHBand="0" w:noVBand="1"/>
      </w:tblPr>
      <w:tblGrid>
        <w:gridCol w:w="4530"/>
        <w:gridCol w:w="4530"/>
      </w:tblGrid>
      <w:tr w:rsidR="00075D0D" w:rsidRPr="00CD61F0" w:rsidTr="00BD69E1">
        <w:trPr>
          <w:trHeight w:val="2170"/>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bl>
    <w:p w:rsidR="00075D0D" w:rsidRPr="00CD61F0" w:rsidRDefault="00075D0D" w:rsidP="00075D0D">
      <w:pPr>
        <w:rPr>
          <w:rFonts w:asciiTheme="minorHAnsi" w:hAnsiTheme="minorHAnsi" w:cs="Arial"/>
        </w:rPr>
        <w:sectPr w:rsidR="00075D0D" w:rsidRPr="00CD61F0" w:rsidSect="00075D0D">
          <w:pgSz w:w="11906" w:h="16838"/>
          <w:pgMar w:top="1418" w:right="1418" w:bottom="1418" w:left="1418" w:header="709" w:footer="709" w:gutter="0"/>
          <w:cols w:space="708"/>
          <w:docGrid w:linePitch="360"/>
        </w:sectPr>
      </w:pP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3</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Mots croisés « </w:t>
      </w:r>
      <w:r w:rsidR="00012C44">
        <w:rPr>
          <w:rFonts w:asciiTheme="minorHAnsi" w:hAnsiTheme="minorHAnsi" w:cs="Arial"/>
          <w:b/>
          <w:i/>
          <w:sz w:val="28"/>
          <w:szCs w:val="28"/>
        </w:rPr>
        <w:t>civils</w:t>
      </w:r>
      <w:r w:rsidR="00012C44" w:rsidRPr="00C72F0A">
        <w:rPr>
          <w:rFonts w:asciiTheme="minorHAnsi" w:hAnsiTheme="minorHAnsi" w:cs="Arial"/>
          <w:b/>
          <w:i/>
          <w:sz w:val="28"/>
          <w:szCs w:val="28"/>
        </w:rPr>
        <w:t> </w:t>
      </w:r>
      <w:r w:rsidRPr="00C72F0A">
        <w:rPr>
          <w:rFonts w:asciiTheme="minorHAnsi" w:hAnsiTheme="minorHAnsi" w:cs="Arial"/>
          <w:b/>
          <w:i/>
          <w:sz w:val="28"/>
          <w:szCs w:val="28"/>
        </w:rPr>
        <w:t>»</w:t>
      </w:r>
    </w:p>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rPr>
        <w:t xml:space="preserve">Complète les mots croisés suivants avec tes camarades. </w:t>
      </w:r>
    </w:p>
    <w:p w:rsidR="00075D0D" w:rsidRPr="00CD61F0" w:rsidRDefault="00075D0D" w:rsidP="00075D0D">
      <w:pPr>
        <w:rPr>
          <w:rFonts w:asciiTheme="minorHAnsi" w:hAnsiTheme="minorHAnsi" w:cs="Arial"/>
          <w:b/>
        </w:rPr>
      </w:pPr>
    </w:p>
    <w:tbl>
      <w:tblPr>
        <w:tblStyle w:val="Grilledutableau"/>
        <w:tblW w:w="0" w:type="auto"/>
        <w:jc w:val="center"/>
        <w:tblLook w:val="04A0" w:firstRow="1" w:lastRow="0" w:firstColumn="1" w:lastColumn="0" w:noHBand="0" w:noVBand="1"/>
      </w:tblPr>
      <w:tblGrid>
        <w:gridCol w:w="700"/>
        <w:gridCol w:w="694"/>
        <w:gridCol w:w="694"/>
        <w:gridCol w:w="696"/>
        <w:gridCol w:w="695"/>
        <w:gridCol w:w="695"/>
        <w:gridCol w:w="696"/>
        <w:gridCol w:w="695"/>
        <w:gridCol w:w="695"/>
        <w:gridCol w:w="696"/>
        <w:gridCol w:w="701"/>
        <w:gridCol w:w="701"/>
        <w:gridCol w:w="702"/>
      </w:tblGrid>
      <w:tr w:rsidR="00075D0D" w:rsidRPr="00CD61F0" w:rsidTr="009805E1">
        <w:trPr>
          <w:trHeight w:val="756"/>
          <w:jc w:val="center"/>
        </w:trPr>
        <w:tc>
          <w:tcPr>
            <w:tcW w:w="714" w:type="dxa"/>
            <w:tcBorders>
              <w:bottom w:val="single" w:sz="4" w:space="0" w:color="000000"/>
            </w:tcBorders>
            <w:shd w:val="thinDiagStripe" w:color="auto" w:fill="auto"/>
          </w:tcPr>
          <w:p w:rsidR="00075D0D" w:rsidRPr="00CD61F0" w:rsidRDefault="00075D0D" w:rsidP="00075D0D">
            <w:pPr>
              <w:spacing w:before="240" w:after="240"/>
              <w:jc w:val="center"/>
              <w:rPr>
                <w:rFonts w:asciiTheme="minorHAnsi" w:hAnsiTheme="minorHAnsi" w:cs="Arial"/>
                <w:b/>
              </w:rPr>
            </w:pP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2</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3</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4</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5</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6</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7</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8</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9</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10</w:t>
            </w:r>
          </w:p>
        </w:tc>
        <w:tc>
          <w:tcPr>
            <w:tcW w:w="714" w:type="dxa"/>
            <w:tcBorders>
              <w:bottom w:val="single" w:sz="4" w:space="0" w:color="000000"/>
            </w:tcBorders>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11</w:t>
            </w:r>
          </w:p>
        </w:tc>
        <w:tc>
          <w:tcPr>
            <w:tcW w:w="715" w:type="dxa"/>
            <w:tcBorders>
              <w:bottom w:val="single" w:sz="4" w:space="0" w:color="000000"/>
            </w:tcBorders>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12</w:t>
            </w: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2</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3</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4</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5</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6</w:t>
            </w: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7</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8</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9</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10</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11</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12</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bl>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lastRenderedPageBreak/>
        <w:t>Horizontal</w:t>
      </w:r>
    </w:p>
    <w:p w:rsidR="00075D0D" w:rsidRPr="00C72F0A" w:rsidRDefault="00075D0D" w:rsidP="00C72F0A">
      <w:pPr>
        <w:pStyle w:val="Paragraphedeliste"/>
        <w:numPr>
          <w:ilvl w:val="0"/>
          <w:numId w:val="23"/>
        </w:numPr>
        <w:spacing w:before="120" w:after="120"/>
        <w:rPr>
          <w:rFonts w:asciiTheme="minorHAnsi" w:hAnsiTheme="minorHAnsi" w:cs="Arial"/>
          <w:color w:val="000000"/>
        </w:rPr>
      </w:pPr>
      <w:r w:rsidRPr="00C72F0A">
        <w:rPr>
          <w:rFonts w:asciiTheme="minorHAnsi" w:hAnsiTheme="minorHAnsi" w:cs="Arial"/>
          <w:color w:val="000000"/>
        </w:rPr>
        <w:t xml:space="preserve">Exposé oral fait par un avocat destiné à défendre son client et à présenter une </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color w:val="000000"/>
        </w:rPr>
        <w:t>synthèse des faits et de ses arguments.</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Chose pénible à porter, poids.</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 xml:space="preserve">6. Conjonction qui sert à lier deux mots ou deux idées. </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9. Type d’audience.</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11. Recherche policière ou judiciaire.</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12. Droit relatif aux personnes et aux biens.</w:t>
      </w: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Vertical</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Ce qui sert à établir qu’un fait est vrai.</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 xml:space="preserve">Personne qui a vu </w:t>
      </w:r>
      <w:proofErr w:type="gramStart"/>
      <w:r w:rsidRPr="00C72F0A">
        <w:rPr>
          <w:rFonts w:asciiTheme="minorHAnsi" w:hAnsiTheme="minorHAnsi" w:cs="Arial"/>
        </w:rPr>
        <w:t>ou</w:t>
      </w:r>
      <w:proofErr w:type="gramEnd"/>
      <w:r w:rsidRPr="00C72F0A">
        <w:rPr>
          <w:rFonts w:asciiTheme="minorHAnsi" w:hAnsiTheme="minorHAnsi" w:cs="Arial"/>
        </w:rPr>
        <w:t xml:space="preserve"> entendu quelque chose (au pluriel).</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Moment où chaque partie doit remettre à l’autre partie les documents pertinents à l’affaire : _________ le procès.</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Au civil, personne poursuivie devant le tribunal par le demandeur.</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Chef du tribunal.</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10. Personne pratiquant le droit.</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11. Règle imposée à l’ensemble de la société.</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12. Ensemble des jurés.</w:t>
      </w: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4</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Scénarios</w:t>
      </w:r>
    </w:p>
    <w:p w:rsidR="00075D0D" w:rsidRPr="00CD61F0" w:rsidRDefault="00075D0D" w:rsidP="00075D0D">
      <w:pPr>
        <w:rPr>
          <w:rFonts w:asciiTheme="minorHAnsi" w:hAnsiTheme="minorHAnsi" w:cs="Arial"/>
          <w:b/>
        </w:rPr>
      </w:pPr>
    </w:p>
    <w:p w:rsidR="00075D0D" w:rsidRPr="00CD61F0" w:rsidRDefault="00075D0D" w:rsidP="00C72F0A">
      <w:pPr>
        <w:rPr>
          <w:rFonts w:asciiTheme="minorHAnsi" w:hAnsiTheme="minorHAnsi" w:cs="Arial"/>
          <w:b/>
          <w:i/>
        </w:rPr>
      </w:pPr>
      <w:r w:rsidRPr="00C72F0A">
        <w:rPr>
          <w:rFonts w:asciiTheme="minorHAnsi" w:hAnsiTheme="minorHAnsi" w:cs="Arial"/>
          <w:b/>
          <w:u w:val="single"/>
        </w:rPr>
        <w:t>Scénario 1</w:t>
      </w:r>
      <w:r w:rsidRPr="00CD61F0">
        <w:rPr>
          <w:rFonts w:asciiTheme="minorHAnsi" w:hAnsiTheme="minorHAnsi" w:cs="Arial"/>
          <w:b/>
        </w:rPr>
        <w:t xml:space="preserve"> : </w:t>
      </w:r>
      <w:r w:rsidRPr="00CD61F0">
        <w:rPr>
          <w:rFonts w:asciiTheme="minorHAnsi" w:hAnsiTheme="minorHAnsi" w:cs="Arial"/>
          <w:b/>
          <w:i/>
        </w:rPr>
        <w:t>Drame du Nouvel An</w:t>
      </w:r>
    </w:p>
    <w:p w:rsidR="00075D0D" w:rsidRPr="00CD61F0" w:rsidRDefault="00075D0D" w:rsidP="00075D0D">
      <w:pPr>
        <w:jc w:val="center"/>
        <w:rPr>
          <w:rFonts w:asciiTheme="minorHAnsi" w:hAnsiTheme="minorHAnsi" w:cs="Arial"/>
          <w:b/>
        </w:rPr>
      </w:pPr>
    </w:p>
    <w:p w:rsidR="00075D0D" w:rsidRPr="00CD61F0" w:rsidRDefault="00075D0D" w:rsidP="00075D0D">
      <w:pPr>
        <w:rPr>
          <w:rFonts w:asciiTheme="minorHAnsi" w:hAnsiTheme="minorHAnsi" w:cs="Arial"/>
        </w:rPr>
      </w:pPr>
      <w:r w:rsidRPr="00CD61F0">
        <w:rPr>
          <w:rFonts w:asciiTheme="minorHAnsi" w:hAnsiTheme="minorHAnsi" w:cs="Arial"/>
        </w:rPr>
        <w:t xml:space="preserve">C’est le soir du Nouvel An. Sam </w:t>
      </w:r>
      <w:proofErr w:type="spellStart"/>
      <w:r w:rsidRPr="00CD61F0">
        <w:rPr>
          <w:rFonts w:asciiTheme="minorHAnsi" w:hAnsiTheme="minorHAnsi" w:cs="Arial"/>
        </w:rPr>
        <w:t>Dintello</w:t>
      </w:r>
      <w:proofErr w:type="spellEnd"/>
      <w:r w:rsidRPr="00CD61F0">
        <w:rPr>
          <w:rFonts w:asciiTheme="minorHAnsi" w:hAnsiTheme="minorHAnsi" w:cs="Arial"/>
        </w:rPr>
        <w:t>, 21 ans, reçoit tous ses amis pour célébrer l’arrivée de la nouvelle année. Il attend environ 30 invités, des étudiantes et étudiants de l’Université de Toronto, tout comme lui.</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Vers 1 h 30 du matin, la fête bat son plein. Dans un coin de la salle, Martina </w:t>
      </w:r>
      <w:proofErr w:type="spellStart"/>
      <w:r w:rsidRPr="00CD61F0">
        <w:rPr>
          <w:rFonts w:asciiTheme="minorHAnsi" w:hAnsiTheme="minorHAnsi" w:cs="Arial"/>
        </w:rPr>
        <w:t>Adamovitch</w:t>
      </w:r>
      <w:proofErr w:type="spellEnd"/>
      <w:r w:rsidRPr="00CD61F0">
        <w:rPr>
          <w:rFonts w:asciiTheme="minorHAnsi" w:hAnsiTheme="minorHAnsi" w:cs="Arial"/>
        </w:rPr>
        <w:t>, une jeune femme plutôt timide, sirote sa première bière en regardant tout le monde s’amuser. Elle est accompagnée de sa sœur, Sylvie. Soudain, Sam et quelques copines incitent Martina et Sylvie à se joindre au groupe et à participer à un jeu à boire. Martina n’est pas très à l’aise, mais sous les encouragements de Sam, elle boit trois verres un après l’autre. Une heure plus tard, toujours sous les encouragements de Sam, Martina boit son 8</w:t>
      </w:r>
      <w:r w:rsidRPr="00CD61F0">
        <w:rPr>
          <w:rFonts w:asciiTheme="minorHAnsi" w:hAnsiTheme="minorHAnsi" w:cs="Arial"/>
          <w:vertAlign w:val="superscript"/>
        </w:rPr>
        <w:t>e</w:t>
      </w:r>
      <w:r w:rsidRPr="00CD61F0">
        <w:rPr>
          <w:rFonts w:asciiTheme="minorHAnsi" w:hAnsiTheme="minorHAnsi" w:cs="Arial"/>
        </w:rPr>
        <w:t xml:space="preserve"> verre de la soirée alors que Sylvie en est à son 4</w:t>
      </w:r>
      <w:r w:rsidRPr="00CD61F0">
        <w:rPr>
          <w:rFonts w:asciiTheme="minorHAnsi" w:hAnsiTheme="minorHAnsi" w:cs="Arial"/>
          <w:vertAlign w:val="superscript"/>
        </w:rPr>
        <w:t xml:space="preserve">e </w:t>
      </w:r>
      <w:r w:rsidRPr="00CD61F0">
        <w:rPr>
          <w:rFonts w:asciiTheme="minorHAnsi" w:hAnsiTheme="minorHAnsi" w:cs="Arial"/>
        </w:rPr>
        <w:t xml:space="preserve">verre. Complètement ivre, Martina ne se sent pas très bien. Elle décide de retourner chez elle. Sam raccompagne Martina et Sylvie à la porte en leur souhaitant bonne nuit. Sam n’est pas ivre, car il n’a bu que 2 verres pendant la soirée. Il sait que Martina a l’intention de conduire, même si elle est sans doute trop ivre. Il la laisse tout de même partir avec sa voiture. Sylvie est passagère.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Le lendemain de la fête, Sam regarde le journal télévisé quand il voit la photo de Martina apparaître à l’écran. Elle est décédée lors d’un terrible accident survenu la nuit précédente. Martina a fait un face à face avec le couple Tremblay. La femme est indemne, mais son mari, un policier et père de famille, a subi de graves blessures. Sylvie a quelques blessures mineures, dont une fracture au bras.</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L’autopsie de Martina conclut, entre autres, que le taux d’alcool dans son sang dépassait de deux fois la limite d’alcool permise par la loi.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Tremblay, le conducteur de l’autre voiture, est désormais paraplégique. Il a dû subir 3 interventions chirurgicales et ne pourra jamais reprendre son travail de policier. Il est tellement secoué par l’accident que 10 mois plus tard, il ne peut envisager son retour sur le marché du travail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Tremblay décide de poursuivre Sam </w:t>
      </w:r>
      <w:proofErr w:type="spellStart"/>
      <w:r w:rsidRPr="00CD61F0">
        <w:rPr>
          <w:rFonts w:asciiTheme="minorHAnsi" w:hAnsiTheme="minorHAnsi" w:cs="Arial"/>
        </w:rPr>
        <w:t>Dintello</w:t>
      </w:r>
      <w:proofErr w:type="spellEnd"/>
      <w:r w:rsidRPr="00CD61F0">
        <w:rPr>
          <w:rFonts w:asciiTheme="minorHAnsi" w:hAnsiTheme="minorHAnsi" w:cs="Arial"/>
        </w:rPr>
        <w:t>.</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b/>
        </w:rPr>
      </w:pPr>
    </w:p>
    <w:p w:rsidR="00C72F0A" w:rsidRDefault="00075D0D" w:rsidP="00075D0D">
      <w:pPr>
        <w:jc w:val="center"/>
        <w:rPr>
          <w:rFonts w:asciiTheme="minorHAnsi" w:hAnsiTheme="minorHAnsi" w:cs="Arial"/>
          <w:b/>
        </w:rPr>
      </w:pPr>
      <w:r w:rsidRPr="00CD61F0">
        <w:rPr>
          <w:rFonts w:asciiTheme="minorHAnsi" w:hAnsiTheme="minorHAnsi" w:cs="Arial"/>
          <w:b/>
        </w:rPr>
        <w:br w:type="column"/>
      </w:r>
    </w:p>
    <w:p w:rsidR="00075D0D" w:rsidRPr="00CD61F0" w:rsidRDefault="00075D0D" w:rsidP="00C72F0A">
      <w:pPr>
        <w:rPr>
          <w:rFonts w:asciiTheme="minorHAnsi" w:hAnsiTheme="minorHAnsi" w:cs="Arial"/>
          <w:b/>
          <w:i/>
        </w:rPr>
      </w:pPr>
      <w:r w:rsidRPr="00C72F0A">
        <w:rPr>
          <w:rFonts w:asciiTheme="minorHAnsi" w:hAnsiTheme="minorHAnsi" w:cs="Arial"/>
          <w:b/>
          <w:u w:val="single"/>
        </w:rPr>
        <w:t>Scénario 2</w:t>
      </w:r>
      <w:r w:rsidRPr="00CD61F0">
        <w:rPr>
          <w:rFonts w:asciiTheme="minorHAnsi" w:hAnsiTheme="minorHAnsi" w:cs="Arial"/>
          <w:b/>
        </w:rPr>
        <w:t> :</w:t>
      </w:r>
      <w:r w:rsidRPr="00CD61F0">
        <w:rPr>
          <w:rFonts w:asciiTheme="minorHAnsi" w:hAnsiTheme="minorHAnsi" w:cs="Arial"/>
          <w:b/>
          <w:i/>
        </w:rPr>
        <w:t xml:space="preserve"> Pauvre M. Bourgeois!</w:t>
      </w:r>
    </w:p>
    <w:p w:rsidR="00075D0D" w:rsidRPr="00CD61F0" w:rsidRDefault="00075D0D" w:rsidP="00075D0D">
      <w:pPr>
        <w:rPr>
          <w:rFonts w:asciiTheme="minorHAnsi" w:hAnsiTheme="minorHAnsi" w:cs="Arial"/>
          <w:b/>
          <w:i/>
        </w:rPr>
      </w:pPr>
    </w:p>
    <w:p w:rsidR="00075D0D" w:rsidRPr="00CD61F0" w:rsidRDefault="00075D0D" w:rsidP="00075D0D">
      <w:pPr>
        <w:rPr>
          <w:rFonts w:asciiTheme="minorHAnsi" w:hAnsiTheme="minorHAnsi" w:cs="Arial"/>
        </w:rPr>
      </w:pPr>
      <w:r w:rsidRPr="00CD61F0">
        <w:rPr>
          <w:rFonts w:asciiTheme="minorHAnsi" w:hAnsiTheme="minorHAnsi" w:cs="Arial"/>
        </w:rPr>
        <w:t>Jason Hamel est un élève de 11</w:t>
      </w:r>
      <w:r w:rsidRPr="00CD61F0">
        <w:rPr>
          <w:rFonts w:asciiTheme="minorHAnsi" w:hAnsiTheme="minorHAnsi" w:cs="Arial"/>
          <w:vertAlign w:val="superscript"/>
        </w:rPr>
        <w:t>e</w:t>
      </w:r>
      <w:r w:rsidRPr="00CD61F0">
        <w:rPr>
          <w:rFonts w:asciiTheme="minorHAnsi" w:hAnsiTheme="minorHAnsi" w:cs="Arial"/>
        </w:rPr>
        <w:t xml:space="preserve"> année du CCFO. Il veut s’inscrire à la </w:t>
      </w:r>
      <w:r w:rsidRPr="00CD61F0">
        <w:rPr>
          <w:rFonts w:asciiTheme="minorHAnsi" w:hAnsiTheme="minorHAnsi" w:cs="Arial"/>
          <w:i/>
        </w:rPr>
        <w:t xml:space="preserve">Concentration en justice </w:t>
      </w:r>
      <w:r w:rsidRPr="00CD61F0">
        <w:rPr>
          <w:rFonts w:asciiTheme="minorHAnsi" w:hAnsiTheme="minorHAnsi" w:cs="Arial"/>
        </w:rPr>
        <w:t>(CEJ), mais son dossier scolaire indique qu’en 9</w:t>
      </w:r>
      <w:r w:rsidRPr="00CD61F0">
        <w:rPr>
          <w:rFonts w:asciiTheme="minorHAnsi" w:hAnsiTheme="minorHAnsi" w:cs="Arial"/>
          <w:vertAlign w:val="superscript"/>
        </w:rPr>
        <w:t>e</w:t>
      </w:r>
      <w:r w:rsidRPr="00CD61F0">
        <w:rPr>
          <w:rFonts w:asciiTheme="minorHAnsi" w:hAnsiTheme="minorHAnsi" w:cs="Arial"/>
        </w:rPr>
        <w:t xml:space="preserve"> et 10</w:t>
      </w:r>
      <w:r w:rsidRPr="00CD61F0">
        <w:rPr>
          <w:rFonts w:asciiTheme="minorHAnsi" w:hAnsiTheme="minorHAnsi" w:cs="Arial"/>
          <w:vertAlign w:val="superscript"/>
        </w:rPr>
        <w:t>e</w:t>
      </w:r>
      <w:r w:rsidRPr="00CD61F0">
        <w:rPr>
          <w:rFonts w:asciiTheme="minorHAnsi" w:hAnsiTheme="minorHAnsi" w:cs="Arial"/>
        </w:rPr>
        <w:t xml:space="preserve"> année, il a eu des problèmes de comportement assez graves pour que des accusations criminelles de voie de fait soient portées contre lui. Une de ses victimes était d’ailleurs Rose, une élève actuelle de la concentration.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Bourgeois, le responsable du programme, décide qu’il est préférable que Jason ne se joigne pas à la concentration puisque l’admission à ce programme est un privilège, et non un droit. De plus, M. Bourgeois veut éviter que Rose ne se sente intimidée par la présence de Jason.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Monsieur Bourgeois rencontre donc Jason, ainsi que les parents de ce dernier, M. et Mme Hamel, en présence du directeur adjoint. Lorsque M. Bourgeois leur annonce sa décision, M. Hamel se lève et l’attaque d’un coup de poing au visage. Monsieur Bourgeois se retrouve avec les lunettes cassées et la joue coupée. La force du coup de poing a même fait en sorte que la monture de ses lunettes égratigne la rétine de son œil.</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Bourgeois se rend dans une clinique où il reçoit 4 points de suture sur la joue. On lui recommande également de consulter un spécialiste pour le traitement de son œil.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L’égratignure à la rétine affectant sa vision, M. Bourgeois doit s’absenter de l’école pendant 7 jours. De plus, il doit malheureusement annuler le voyage à Boston prévu avec sa fille. Il perd donc le 700 $ déboursé pour l’achat de son billet d’avion.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Monsieur Bourgeois intente une poursuite contre M. Hamel.</w:t>
      </w:r>
    </w:p>
    <w:p w:rsidR="00075D0D" w:rsidRPr="00CD61F0" w:rsidRDefault="00075D0D" w:rsidP="00075D0D">
      <w:pPr>
        <w:jc w:val="center"/>
        <w:rPr>
          <w:rFonts w:asciiTheme="minorHAnsi" w:hAnsiTheme="minorHAnsi" w:cs="Arial"/>
          <w:b/>
        </w:rPr>
      </w:pPr>
    </w:p>
    <w:p w:rsidR="00075D0D" w:rsidRPr="00CD61F0" w:rsidRDefault="00075D0D" w:rsidP="00075D0D">
      <w:pPr>
        <w:jc w:val="center"/>
        <w:rPr>
          <w:rFonts w:asciiTheme="minorHAnsi" w:hAnsiTheme="minorHAnsi" w:cs="Arial"/>
          <w:b/>
        </w:rPr>
      </w:pPr>
      <w:r w:rsidRPr="00CD61F0">
        <w:rPr>
          <w:rFonts w:asciiTheme="minorHAnsi" w:hAnsiTheme="minorHAnsi" w:cs="Arial"/>
          <w:b/>
        </w:rPr>
        <w:br w:type="page"/>
      </w:r>
    </w:p>
    <w:p w:rsidR="00C72F0A" w:rsidRDefault="00C72F0A" w:rsidP="00322A8E">
      <w:pPr>
        <w:jc w:val="center"/>
        <w:rPr>
          <w:rFonts w:asciiTheme="minorHAnsi" w:hAnsiTheme="minorHAnsi" w:cs="Arial"/>
          <w:b/>
        </w:rPr>
      </w:pPr>
    </w:p>
    <w:p w:rsidR="00322A8E" w:rsidRDefault="00075D0D" w:rsidP="00C72F0A">
      <w:pPr>
        <w:rPr>
          <w:rFonts w:asciiTheme="minorHAnsi" w:hAnsiTheme="minorHAnsi" w:cs="Arial"/>
          <w:b/>
          <w:i/>
        </w:rPr>
      </w:pPr>
      <w:r w:rsidRPr="00C72F0A">
        <w:rPr>
          <w:rFonts w:asciiTheme="minorHAnsi" w:hAnsiTheme="minorHAnsi" w:cs="Arial"/>
          <w:b/>
          <w:u w:val="single"/>
        </w:rPr>
        <w:t>Scénario 3</w:t>
      </w:r>
      <w:r w:rsidR="00322A8E" w:rsidRPr="00CD61F0">
        <w:rPr>
          <w:rFonts w:asciiTheme="minorHAnsi" w:hAnsiTheme="minorHAnsi" w:cs="Arial"/>
          <w:b/>
        </w:rPr>
        <w:t xml:space="preserve"> : </w:t>
      </w:r>
      <w:r w:rsidR="00322A8E" w:rsidRPr="00CD61F0">
        <w:rPr>
          <w:rFonts w:asciiTheme="minorHAnsi" w:hAnsiTheme="minorHAnsi" w:cs="Arial"/>
          <w:b/>
          <w:i/>
        </w:rPr>
        <w:t>L’obsession de Jimmy</w:t>
      </w:r>
    </w:p>
    <w:p w:rsidR="00C72F0A" w:rsidRPr="00CD61F0" w:rsidRDefault="00C72F0A" w:rsidP="00322A8E">
      <w:pPr>
        <w:jc w:val="center"/>
        <w:rPr>
          <w:rFonts w:asciiTheme="minorHAnsi" w:hAnsiTheme="minorHAnsi" w:cs="Arial"/>
          <w:b/>
          <w:i/>
        </w:rPr>
      </w:pPr>
    </w:p>
    <w:p w:rsidR="00322A8E" w:rsidRPr="00CD61F0" w:rsidRDefault="00322A8E" w:rsidP="00322A8E">
      <w:pPr>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xml:space="preserve"> est une adolescente de 16 ans qui aime passer du temps avec ses amies. </w:t>
      </w:r>
      <w:proofErr w:type="spellStart"/>
      <w:r w:rsidRPr="00CD61F0">
        <w:rPr>
          <w:rFonts w:asciiTheme="minorHAnsi" w:hAnsiTheme="minorHAnsi" w:cs="Arial"/>
        </w:rPr>
        <w:t>Marilou</w:t>
      </w:r>
      <w:proofErr w:type="spellEnd"/>
      <w:r w:rsidRPr="00CD61F0">
        <w:rPr>
          <w:rFonts w:asciiTheme="minorHAnsi" w:hAnsiTheme="minorHAnsi" w:cs="Arial"/>
        </w:rPr>
        <w:t xml:space="preserve"> est une grande utilisatrice de tous les médias sociaux comme Facebook et </w:t>
      </w:r>
      <w:r w:rsidR="000B0776">
        <w:rPr>
          <w:rFonts w:asciiTheme="minorHAnsi" w:hAnsiTheme="minorHAnsi" w:cs="Arial"/>
        </w:rPr>
        <w:t>YouTube</w:t>
      </w:r>
      <w:r w:rsidRPr="00CD61F0">
        <w:rPr>
          <w:rFonts w:asciiTheme="minorHAnsi" w:hAnsiTheme="minorHAnsi" w:cs="Arial"/>
        </w:rPr>
        <w:t xml:space="preserve">. C’est toutefois sur Facebook que </w:t>
      </w:r>
      <w:proofErr w:type="spellStart"/>
      <w:r w:rsidRPr="00CD61F0">
        <w:rPr>
          <w:rFonts w:asciiTheme="minorHAnsi" w:hAnsiTheme="minorHAnsi" w:cs="Arial"/>
        </w:rPr>
        <w:t>Marilou</w:t>
      </w:r>
      <w:proofErr w:type="spellEnd"/>
      <w:r w:rsidRPr="00CD61F0">
        <w:rPr>
          <w:rFonts w:asciiTheme="minorHAnsi" w:hAnsiTheme="minorHAnsi" w:cs="Arial"/>
        </w:rPr>
        <w:t xml:space="preserve"> passe le plus de temps. Comme elle aime avoir beaucoup d’amis, elle a ignoré les conseils de ses parents et laissé son profil public.</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Au mois de juin dernier, </w:t>
      </w:r>
      <w:proofErr w:type="spellStart"/>
      <w:r w:rsidRPr="00CD61F0">
        <w:rPr>
          <w:rFonts w:asciiTheme="minorHAnsi" w:hAnsiTheme="minorHAnsi" w:cs="Arial"/>
        </w:rPr>
        <w:t>Marilou</w:t>
      </w:r>
      <w:proofErr w:type="spellEnd"/>
      <w:r w:rsidRPr="00CD61F0">
        <w:rPr>
          <w:rFonts w:asciiTheme="minorHAnsi" w:hAnsiTheme="minorHAnsi" w:cs="Arial"/>
        </w:rPr>
        <w:t xml:space="preserve"> a eu une nouvelle demande d’ami d’un certain Jimmy. Elle a accepté, se rappelant que Jimmy est dans le même cours de mathématiques qu’elle.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Toutefois, depuis qu’elle a accepté sa demande, </w:t>
      </w:r>
      <w:proofErr w:type="spellStart"/>
      <w:r w:rsidRPr="00CD61F0">
        <w:rPr>
          <w:rFonts w:asciiTheme="minorHAnsi" w:hAnsiTheme="minorHAnsi" w:cs="Arial"/>
        </w:rPr>
        <w:t>Marilou</w:t>
      </w:r>
      <w:proofErr w:type="spellEnd"/>
      <w:r w:rsidRPr="00CD61F0">
        <w:rPr>
          <w:rFonts w:asciiTheme="minorHAnsi" w:hAnsiTheme="minorHAnsi" w:cs="Arial"/>
        </w:rPr>
        <w:t xml:space="preserve"> ressent un certain malaise face à Jimmy. Ce dernier lui envoie des courriels, écrit sur son Mur, l’invite à sortir, lui offre des cadeaux et a même appelé chez elle à plusieurs reprises. </w:t>
      </w:r>
      <w:proofErr w:type="spellStart"/>
      <w:r w:rsidRPr="00CD61F0">
        <w:rPr>
          <w:rFonts w:asciiTheme="minorHAnsi" w:hAnsiTheme="minorHAnsi" w:cs="Arial"/>
        </w:rPr>
        <w:t>Marilou</w:t>
      </w:r>
      <w:proofErr w:type="spellEnd"/>
      <w:r w:rsidRPr="00CD61F0">
        <w:rPr>
          <w:rFonts w:asciiTheme="minorHAnsi" w:hAnsiTheme="minorHAnsi" w:cs="Arial"/>
        </w:rPr>
        <w:t xml:space="preserve"> se sent tellement inquiète qu’elle a même demandé à sa sœur, Isabelle, de dire à Jimmy qu’elle n’est pas disponible lorsque ce dernier téléphone chez elle.</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xml:space="preserve"> a répondu au premier courriel de Jimmy au mois de juin pour être polie, mais maintenant, elle ne sait plus quoi faire. Trois mois plus tard, il continue de la harceler. </w:t>
      </w:r>
    </w:p>
    <w:p w:rsidR="00322A8E" w:rsidRPr="00CD61F0" w:rsidRDefault="00322A8E" w:rsidP="00322A8E">
      <w:pPr>
        <w:rPr>
          <w:rFonts w:asciiTheme="minorHAnsi" w:hAnsiTheme="minorHAnsi" w:cs="Arial"/>
        </w:rPr>
      </w:pPr>
      <w:r w:rsidRPr="00CD61F0">
        <w:rPr>
          <w:rFonts w:asciiTheme="minorHAnsi" w:hAnsiTheme="minorHAnsi" w:cs="Arial"/>
        </w:rPr>
        <w:t xml:space="preserve">Au mois de septembre, </w:t>
      </w:r>
      <w:proofErr w:type="spellStart"/>
      <w:r w:rsidRPr="00CD61F0">
        <w:rPr>
          <w:rFonts w:asciiTheme="minorHAnsi" w:hAnsiTheme="minorHAnsi" w:cs="Arial"/>
        </w:rPr>
        <w:t>Marilou</w:t>
      </w:r>
      <w:proofErr w:type="spellEnd"/>
      <w:r w:rsidRPr="00CD61F0">
        <w:rPr>
          <w:rFonts w:asciiTheme="minorHAnsi" w:hAnsiTheme="minorHAnsi" w:cs="Arial"/>
        </w:rPr>
        <w:t xml:space="preserve"> prend son courage à deux mains et décide de parler à Jimmy à l’école. Elle lui dit</w:t>
      </w:r>
      <w:r w:rsidRPr="00CD61F0" w:rsidDel="00F058CB">
        <w:rPr>
          <w:rFonts w:asciiTheme="minorHAnsi" w:hAnsiTheme="minorHAnsi" w:cs="Arial"/>
        </w:rPr>
        <w:t xml:space="preserve"> </w:t>
      </w:r>
      <w:r w:rsidRPr="00CD61F0">
        <w:rPr>
          <w:rFonts w:asciiTheme="minorHAnsi" w:hAnsiTheme="minorHAnsi" w:cs="Arial"/>
        </w:rPr>
        <w:t>clairement : « Écoute Jimmy, tu dois arrêter de communiquer avec moi. Tu ne m’intéresses pas et j’aimerais que ça cesse.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À sa grande surprise, ce dernier, qui est en présence d’un de ses amis, lui avoue avoir un béguin pour elle depuis fort longtemps. Il est plutôt agressif, ajoutant qu’elle a placé des informations accessibles au grand public sur son profil et qu’il peut communiquer avec elle s’il en avait envie.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Les semaines passent et bien que </w:t>
      </w:r>
      <w:proofErr w:type="spellStart"/>
      <w:r w:rsidRPr="00CD61F0">
        <w:rPr>
          <w:rFonts w:asciiTheme="minorHAnsi" w:hAnsiTheme="minorHAnsi" w:cs="Arial"/>
        </w:rPr>
        <w:t>Marilou</w:t>
      </w:r>
      <w:proofErr w:type="spellEnd"/>
      <w:r w:rsidRPr="00CD61F0">
        <w:rPr>
          <w:rFonts w:asciiTheme="minorHAnsi" w:hAnsiTheme="minorHAnsi" w:cs="Arial"/>
        </w:rPr>
        <w:t xml:space="preserve"> ait retiré toutes ses coordonnées personnelles du Web, et qu’elle ait répété à Jimmy de cesser toute communication avec elle, Jimmy continue de l’appeler, et de lui envoyer des courriels. </w:t>
      </w:r>
      <w:proofErr w:type="spellStart"/>
      <w:r w:rsidRPr="00CD61F0">
        <w:rPr>
          <w:rFonts w:asciiTheme="minorHAnsi" w:hAnsiTheme="minorHAnsi" w:cs="Arial"/>
        </w:rPr>
        <w:t>Marilou</w:t>
      </w:r>
      <w:proofErr w:type="spellEnd"/>
      <w:r w:rsidRPr="00CD61F0">
        <w:rPr>
          <w:rFonts w:asciiTheme="minorHAnsi" w:hAnsiTheme="minorHAnsi" w:cs="Arial"/>
        </w:rPr>
        <w:t xml:space="preserve"> a maintenant peur de Jimmy. À 3 reprises, ce dernier est venu la visiter à la pharmacie où elle travaille, et l’a suivi en auto lorsqu’elle retournait chez elle. Lors de ces 3 occasions, </w:t>
      </w:r>
      <w:proofErr w:type="spellStart"/>
      <w:r w:rsidRPr="00CD61F0">
        <w:rPr>
          <w:rFonts w:asciiTheme="minorHAnsi" w:hAnsiTheme="minorHAnsi" w:cs="Arial"/>
        </w:rPr>
        <w:t>Marilou</w:t>
      </w:r>
      <w:proofErr w:type="spellEnd"/>
      <w:r w:rsidRPr="00CD61F0">
        <w:rPr>
          <w:rFonts w:asciiTheme="minorHAnsi" w:hAnsiTheme="minorHAnsi" w:cs="Arial"/>
        </w:rPr>
        <w:t xml:space="preserve"> a dû demander à son amie Annie de l’accompagner à la maison afin d’éviter d’être seule. </w:t>
      </w:r>
      <w:proofErr w:type="spellStart"/>
      <w:r w:rsidRPr="00CD61F0">
        <w:rPr>
          <w:rFonts w:asciiTheme="minorHAnsi" w:hAnsiTheme="minorHAnsi" w:cs="Arial"/>
        </w:rPr>
        <w:t>Marilou</w:t>
      </w:r>
      <w:proofErr w:type="spellEnd"/>
      <w:r w:rsidRPr="00CD61F0">
        <w:rPr>
          <w:rFonts w:asciiTheme="minorHAnsi" w:hAnsiTheme="minorHAnsi" w:cs="Arial"/>
        </w:rPr>
        <w:t xml:space="preserve"> a aussi commencé à garder un journal intime auquel elle confie ses peurs.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Samedi dernier, Jimmy a vu sur le Mur de </w:t>
      </w:r>
      <w:proofErr w:type="spellStart"/>
      <w:r w:rsidRPr="00CD61F0">
        <w:rPr>
          <w:rFonts w:asciiTheme="minorHAnsi" w:hAnsiTheme="minorHAnsi" w:cs="Arial"/>
        </w:rPr>
        <w:t>Marilou</w:t>
      </w:r>
      <w:proofErr w:type="spellEnd"/>
      <w:r w:rsidRPr="00CD61F0">
        <w:rPr>
          <w:rFonts w:asciiTheme="minorHAnsi" w:hAnsiTheme="minorHAnsi" w:cs="Arial"/>
        </w:rPr>
        <w:t xml:space="preserve"> qu’elle serait seule à la maison ce soir-là. </w:t>
      </w:r>
      <w:proofErr w:type="spellStart"/>
      <w:r w:rsidRPr="00CD61F0">
        <w:rPr>
          <w:rFonts w:asciiTheme="minorHAnsi" w:hAnsiTheme="minorHAnsi" w:cs="Arial"/>
        </w:rPr>
        <w:t>Marilou</w:t>
      </w:r>
      <w:proofErr w:type="spellEnd"/>
      <w:r w:rsidRPr="00CD61F0">
        <w:rPr>
          <w:rFonts w:asciiTheme="minorHAnsi" w:hAnsiTheme="minorHAnsi" w:cs="Arial"/>
        </w:rPr>
        <w:t xml:space="preserve"> l’a vu, stationné devant sa maison, toute la soirée.  </w:t>
      </w:r>
      <w:proofErr w:type="spellStart"/>
      <w:r w:rsidRPr="00CD61F0">
        <w:rPr>
          <w:rFonts w:asciiTheme="minorHAnsi" w:hAnsiTheme="minorHAnsi" w:cs="Arial"/>
        </w:rPr>
        <w:t>Marilou</w:t>
      </w:r>
      <w:proofErr w:type="spellEnd"/>
      <w:r w:rsidRPr="00CD61F0">
        <w:rPr>
          <w:rFonts w:asciiTheme="minorHAnsi" w:hAnsiTheme="minorHAnsi" w:cs="Arial"/>
        </w:rPr>
        <w:t xml:space="preserve"> a vraiment peur de ce qui pourrait se passer. Elle en parle finalement à ses parents qui l’encouragent à porter plainte. </w:t>
      </w:r>
    </w:p>
    <w:p w:rsidR="00075D0D" w:rsidRPr="00CD61F0" w:rsidRDefault="00075D0D" w:rsidP="00075D0D">
      <w:pPr>
        <w:jc w:val="cente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5</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Étude</w:t>
      </w:r>
      <w:r w:rsidR="00F6370F">
        <w:rPr>
          <w:rFonts w:asciiTheme="minorHAnsi" w:hAnsiTheme="minorHAnsi" w:cs="Arial"/>
          <w:b/>
          <w:i/>
          <w:sz w:val="28"/>
          <w:szCs w:val="28"/>
        </w:rPr>
        <w:t>s</w:t>
      </w:r>
      <w:r w:rsidRPr="00C72F0A">
        <w:rPr>
          <w:rFonts w:asciiTheme="minorHAnsi" w:hAnsiTheme="minorHAnsi" w:cs="Arial"/>
          <w:b/>
          <w:i/>
          <w:sz w:val="28"/>
          <w:szCs w:val="28"/>
        </w:rPr>
        <w:t xml:space="preserve"> de cas</w:t>
      </w:r>
    </w:p>
    <w:p w:rsidR="00075D0D" w:rsidRPr="00CD61F0" w:rsidRDefault="00075D0D" w:rsidP="00075D0D">
      <w:pPr>
        <w:jc w:val="center"/>
        <w:rPr>
          <w:rFonts w:asciiTheme="minorHAnsi" w:hAnsiTheme="minorHAnsi" w:cs="Arial"/>
          <w:b/>
        </w:rPr>
      </w:pPr>
    </w:p>
    <w:p w:rsidR="00075D0D" w:rsidRDefault="00075D0D" w:rsidP="00C72F0A">
      <w:pPr>
        <w:rPr>
          <w:rFonts w:asciiTheme="minorHAnsi" w:hAnsiTheme="minorHAnsi" w:cs="Arial"/>
        </w:rPr>
      </w:pPr>
      <w:r w:rsidRPr="00C72F0A">
        <w:rPr>
          <w:rFonts w:asciiTheme="minorHAnsi" w:hAnsiTheme="minorHAnsi" w:cs="Arial"/>
        </w:rPr>
        <w:t>Fiche de présentation de l’étude de cas</w:t>
      </w:r>
      <w:r w:rsidR="00C72F0A" w:rsidRPr="00C72F0A">
        <w:rPr>
          <w:rFonts w:asciiTheme="minorHAnsi" w:hAnsiTheme="minorHAnsi" w:cs="Arial"/>
        </w:rPr>
        <w:t> :</w:t>
      </w:r>
    </w:p>
    <w:p w:rsidR="00C72F0A" w:rsidRPr="00C72F0A" w:rsidRDefault="00C72F0A" w:rsidP="00C72F0A">
      <w:pPr>
        <w:rPr>
          <w:rFonts w:asciiTheme="minorHAnsi" w:hAnsiTheme="minorHAnsi" w:cs="Arial"/>
        </w:rPr>
      </w:pPr>
    </w:p>
    <w:tbl>
      <w:tblPr>
        <w:tblStyle w:val="Grilledutableau"/>
        <w:tblW w:w="0" w:type="auto"/>
        <w:jc w:val="center"/>
        <w:tblLook w:val="04A0" w:firstRow="1" w:lastRow="0" w:firstColumn="1" w:lastColumn="0" w:noHBand="0" w:noVBand="1"/>
      </w:tblPr>
      <w:tblGrid>
        <w:gridCol w:w="3064"/>
        <w:gridCol w:w="5996"/>
      </w:tblGrid>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Titre du scénario</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 xml:space="preserve">Affaire civile </w:t>
            </w:r>
            <w:r w:rsidR="00C72F0A">
              <w:rPr>
                <w:rFonts w:asciiTheme="minorHAnsi" w:hAnsiTheme="minorHAnsi" w:cs="Arial"/>
                <w:b/>
              </w:rPr>
              <w:t xml:space="preserve">         </w:t>
            </w:r>
            <w:r w:rsidRPr="00CD61F0">
              <w:rPr>
                <w:rFonts w:asciiTheme="minorHAnsi" w:hAnsiTheme="minorHAnsi" w:cs="Arial"/>
                <w:b/>
              </w:rPr>
              <w:sym w:font="Wingdings" w:char="F06F"/>
            </w:r>
          </w:p>
          <w:p w:rsidR="00075D0D" w:rsidRPr="00CD61F0" w:rsidRDefault="00C72F0A" w:rsidP="00075D0D">
            <w:pPr>
              <w:spacing w:before="120" w:after="120"/>
              <w:rPr>
                <w:rFonts w:asciiTheme="minorHAnsi" w:hAnsiTheme="minorHAnsi" w:cs="Arial"/>
                <w:b/>
              </w:rPr>
            </w:pPr>
            <w:r>
              <w:rPr>
                <w:rFonts w:asciiTheme="minorHAnsi" w:hAnsiTheme="minorHAnsi" w:cs="Arial"/>
                <w:b/>
              </w:rPr>
              <w:t xml:space="preserve">Affaire </w:t>
            </w:r>
            <w:r w:rsidR="00075D0D" w:rsidRPr="00CD61F0">
              <w:rPr>
                <w:rFonts w:asciiTheme="minorHAnsi" w:hAnsiTheme="minorHAnsi" w:cs="Arial"/>
                <w:b/>
              </w:rPr>
              <w:t xml:space="preserve">criminelle </w:t>
            </w:r>
            <w:r w:rsidR="00075D0D" w:rsidRPr="00CD61F0">
              <w:rPr>
                <w:rFonts w:asciiTheme="minorHAnsi" w:hAnsiTheme="minorHAnsi" w:cs="Arial"/>
                <w:b/>
              </w:rPr>
              <w:sym w:font="Wingdings" w:char="F06F"/>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Acteurs (demandeur et défendeur ou État et accusé)</w:t>
            </w:r>
            <w:r w:rsidR="00C72F0A">
              <w:rPr>
                <w:rFonts w:asciiTheme="minorHAnsi" w:hAnsiTheme="minorHAnsi" w:cs="Arial"/>
                <w:b/>
              </w:rPr>
              <w:t xml:space="preserve"> </w:t>
            </w:r>
          </w:p>
          <w:p w:rsidR="00075D0D" w:rsidRPr="00CD61F0" w:rsidRDefault="00075D0D" w:rsidP="00075D0D">
            <w:pPr>
              <w:spacing w:before="120" w:after="120"/>
              <w:rPr>
                <w:rFonts w:asciiTheme="minorHAnsi" w:hAnsiTheme="minorHAnsi" w:cs="Arial"/>
                <w:b/>
              </w:rPr>
            </w:pP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Qui a le fardeau de la preuve?</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Quel est le fardeau de la preuve?</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Type de crime (au criminel)</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rPr>
                <w:rFonts w:asciiTheme="minorHAnsi" w:hAnsiTheme="minorHAnsi" w:cs="Arial"/>
                <w:b/>
                <w:bCs/>
              </w:rPr>
            </w:pPr>
            <w:r w:rsidRPr="00CD61F0">
              <w:rPr>
                <w:rFonts w:asciiTheme="minorHAnsi" w:hAnsiTheme="minorHAnsi" w:cs="Arial"/>
                <w:b/>
                <w:bCs/>
              </w:rPr>
              <w:t>Témoins du demandeur/procureur (tous)</w:t>
            </w:r>
          </w:p>
          <w:p w:rsidR="00075D0D" w:rsidRPr="00CD61F0" w:rsidRDefault="00075D0D" w:rsidP="00075D0D">
            <w:pPr>
              <w:rPr>
                <w:rFonts w:asciiTheme="minorHAnsi" w:hAnsiTheme="minorHAnsi" w:cs="Arial"/>
                <w:b/>
                <w:lang w:val="fr-FR"/>
              </w:rPr>
            </w:pPr>
          </w:p>
          <w:p w:rsidR="00075D0D" w:rsidRPr="00CD61F0" w:rsidRDefault="00075D0D" w:rsidP="00075D0D">
            <w:pPr>
              <w:rPr>
                <w:rFonts w:asciiTheme="minorHAnsi" w:hAnsiTheme="minorHAnsi" w:cs="Arial"/>
                <w:b/>
                <w:lang w:val="fr-FR"/>
              </w:rPr>
            </w:pP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bCs/>
              </w:rPr>
              <w:t>Témoins du défendeur/accusé (tous)</w:t>
            </w:r>
          </w:p>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rPr>
              <w:t xml:space="preserve"> </w:t>
            </w:r>
          </w:p>
        </w:tc>
        <w:tc>
          <w:tcPr>
            <w:tcW w:w="6201" w:type="dxa"/>
          </w:tcPr>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075D0D" w:rsidRPr="00CD61F0" w:rsidRDefault="00075D0D" w:rsidP="00075D0D">
            <w:pPr>
              <w:spacing w:before="120" w:after="120"/>
              <w:rPr>
                <w:rFonts w:asciiTheme="minorHAnsi" w:hAnsiTheme="minorHAnsi" w:cs="Arial"/>
                <w:b/>
                <w:bCs/>
              </w:rPr>
            </w:pPr>
          </w:p>
          <w:p w:rsidR="00075D0D" w:rsidRPr="00CD61F0" w:rsidRDefault="00075D0D" w:rsidP="00075D0D">
            <w:pPr>
              <w:spacing w:before="120" w:after="120"/>
              <w:rPr>
                <w:rFonts w:asciiTheme="minorHAnsi" w:hAnsiTheme="minorHAnsi" w:cs="Arial"/>
                <w:b/>
              </w:rPr>
            </w:pPr>
          </w:p>
        </w:tc>
        <w:tc>
          <w:tcPr>
            <w:tcW w:w="6201" w:type="dxa"/>
          </w:tcPr>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tc>
      </w:tr>
    </w:tbl>
    <w:p w:rsidR="00C72F0A" w:rsidRDefault="00C72F0A" w:rsidP="00322A8E">
      <w:pPr>
        <w:jc w:val="center"/>
        <w:rPr>
          <w:rFonts w:asciiTheme="minorHAnsi" w:hAnsiTheme="minorHAnsi" w:cs="Arial"/>
          <w:b/>
        </w:rPr>
      </w:pP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6</w:t>
      </w:r>
    </w:p>
    <w:p w:rsidR="00322A8E" w:rsidRPr="00CD61F0" w:rsidRDefault="00322A8E" w:rsidP="00322A8E">
      <w:pPr>
        <w:jc w:val="center"/>
        <w:rPr>
          <w:rFonts w:asciiTheme="minorHAnsi" w:hAnsiTheme="minorHAnsi" w:cs="Arial"/>
          <w:b/>
        </w:rPr>
      </w:pPr>
    </w:p>
    <w:p w:rsidR="008A1106" w:rsidRPr="00F6370F" w:rsidRDefault="008A1106" w:rsidP="008A1106">
      <w:pPr>
        <w:rPr>
          <w:rFonts w:asciiTheme="minorHAnsi" w:hAnsiTheme="minorHAnsi" w:cs="Arial"/>
          <w:b/>
          <w:i/>
          <w:sz w:val="28"/>
          <w:szCs w:val="28"/>
        </w:rPr>
      </w:pPr>
      <w:r w:rsidRPr="00F6370F">
        <w:rPr>
          <w:rFonts w:asciiTheme="minorHAnsi" w:hAnsiTheme="minorHAnsi" w:cs="Arial"/>
          <w:b/>
          <w:i/>
          <w:sz w:val="28"/>
          <w:szCs w:val="28"/>
        </w:rPr>
        <w:t>Études de cas (Corrigés)</w:t>
      </w:r>
    </w:p>
    <w:p w:rsidR="008A1106" w:rsidRDefault="008A1106" w:rsidP="008A1106">
      <w:pPr>
        <w:rPr>
          <w:rFonts w:asciiTheme="minorHAnsi" w:hAnsiTheme="minorHAnsi" w:cs="Arial"/>
          <w:b/>
        </w:rPr>
      </w:pPr>
    </w:p>
    <w:p w:rsidR="00322A8E" w:rsidRPr="00CD61F0" w:rsidRDefault="00322A8E" w:rsidP="008A1106">
      <w:pPr>
        <w:rPr>
          <w:rFonts w:asciiTheme="minorHAnsi" w:hAnsiTheme="minorHAnsi" w:cs="Arial"/>
          <w:b/>
        </w:rPr>
      </w:pPr>
      <w:r w:rsidRPr="008A1106">
        <w:rPr>
          <w:rFonts w:asciiTheme="minorHAnsi" w:hAnsiTheme="minorHAnsi" w:cs="Arial"/>
          <w:b/>
          <w:u w:val="single"/>
        </w:rPr>
        <w:t>Scénario 1</w:t>
      </w:r>
      <w:r w:rsidRPr="00CD61F0">
        <w:rPr>
          <w:rFonts w:asciiTheme="minorHAnsi" w:hAnsiTheme="minorHAnsi" w:cs="Arial"/>
          <w:b/>
        </w:rPr>
        <w:t xml:space="preserve"> – </w:t>
      </w:r>
      <w:r w:rsidR="008A1106" w:rsidRPr="00CD61F0">
        <w:rPr>
          <w:rFonts w:asciiTheme="minorHAnsi" w:hAnsiTheme="minorHAnsi" w:cs="Arial"/>
          <w:b/>
          <w:i/>
        </w:rPr>
        <w:t>Drame du Nouvel An</w:t>
      </w:r>
      <w:r w:rsidR="008A1106" w:rsidRPr="00CD61F0">
        <w:rPr>
          <w:rFonts w:asciiTheme="minorHAnsi" w:hAnsiTheme="minorHAnsi" w:cs="Arial"/>
          <w:b/>
        </w:rPr>
        <w:t xml:space="preserve"> </w:t>
      </w:r>
      <w:r w:rsidR="008A1106">
        <w:rPr>
          <w:rFonts w:asciiTheme="minorHAnsi" w:hAnsiTheme="minorHAnsi" w:cs="Arial"/>
          <w:b/>
        </w:rPr>
        <w:t>(</w:t>
      </w:r>
      <w:r w:rsidRPr="008A1106">
        <w:rPr>
          <w:rFonts w:asciiTheme="minorHAnsi" w:hAnsiTheme="minorHAnsi" w:cs="Arial"/>
          <w:b/>
          <w:i/>
        </w:rPr>
        <w:t>Corrigé</w:t>
      </w:r>
      <w:r w:rsidR="008A1106">
        <w:rPr>
          <w:rFonts w:asciiTheme="minorHAnsi" w:hAnsiTheme="minorHAnsi" w:cs="Arial"/>
          <w:b/>
        </w:rPr>
        <w:t>)</w:t>
      </w:r>
    </w:p>
    <w:p w:rsidR="00322A8E" w:rsidRPr="00CD61F0" w:rsidRDefault="00322A8E" w:rsidP="00322A8E">
      <w:pPr>
        <w:rPr>
          <w:rFonts w:asciiTheme="minorHAnsi" w:hAnsiTheme="minorHAnsi" w:cs="Arial"/>
          <w:b/>
        </w:rPr>
      </w:pPr>
    </w:p>
    <w:tbl>
      <w:tblPr>
        <w:tblStyle w:val="Grilledutableau"/>
        <w:tblW w:w="0" w:type="auto"/>
        <w:jc w:val="center"/>
        <w:tblLook w:val="04A0" w:firstRow="1" w:lastRow="0" w:firstColumn="1" w:lastColumn="0" w:noHBand="0" w:noVBand="1"/>
      </w:tblPr>
      <w:tblGrid>
        <w:gridCol w:w="3055"/>
        <w:gridCol w:w="6005"/>
      </w:tblGrid>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Drame du Nouvel An</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Affaire civile X</w:t>
            </w:r>
          </w:p>
          <w:p w:rsidR="00322A8E" w:rsidRPr="00CD61F0" w:rsidRDefault="00E01244" w:rsidP="00E01244">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 xml:space="preserve">criminelle </w:t>
            </w:r>
            <w:r w:rsidR="00322A8E" w:rsidRPr="00CD61F0">
              <w:rPr>
                <w:rFonts w:asciiTheme="minorHAnsi" w:hAnsiTheme="minorHAnsi" w:cs="Arial"/>
                <w:b/>
              </w:rPr>
              <w:sym w:font="Wingdings" w:char="F06F"/>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Responsabilité des hôtes qui servent de l’alcool</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 xml:space="preserve">Sam </w:t>
            </w:r>
            <w:proofErr w:type="spellStart"/>
            <w:r w:rsidRPr="00CD61F0">
              <w:rPr>
                <w:rFonts w:asciiTheme="minorHAnsi" w:hAnsiTheme="minorHAnsi" w:cs="Arial"/>
              </w:rPr>
              <w:t>Dintello</w:t>
            </w:r>
            <w:proofErr w:type="spellEnd"/>
            <w:r w:rsidRPr="00CD61F0">
              <w:rPr>
                <w:rFonts w:asciiTheme="minorHAnsi" w:hAnsiTheme="minorHAnsi" w:cs="Arial"/>
              </w:rPr>
              <w:t> : défendeur</w:t>
            </w:r>
          </w:p>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Tremblay : demandeur</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Tremblay, le demandeur</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Prépondérance des probabilités</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005" w:type="dxa"/>
          </w:tcPr>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 xml:space="preserve">Pour perte de salaire, perte de jouissance de vie, souffrances physiques et psychologiques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punitifs</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F47F31">
        <w:trPr>
          <w:jc w:val="center"/>
        </w:trPr>
        <w:tc>
          <w:tcPr>
            <w:tcW w:w="3055"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6005"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Monsieur Tremblay : demandeur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Sylvie</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Madame Tremblay : témoin pour le demandeur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Amis de Sam : possiblement des témoins pour le demandeur ou le défendeur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Policier enquêteur de l’accident</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Médecins de M. Tremblay</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Cadres du bureau de police</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6005"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Amis de Sam : possiblement témoins du demandeur ou du défendeur</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 xml:space="preserve">Sam </w:t>
            </w:r>
            <w:proofErr w:type="spellStart"/>
            <w:r w:rsidRPr="00CD61F0">
              <w:rPr>
                <w:rFonts w:asciiTheme="minorHAnsi" w:hAnsiTheme="minorHAnsi" w:cs="Arial"/>
              </w:rPr>
              <w:t>Dintello</w:t>
            </w:r>
            <w:proofErr w:type="spellEnd"/>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Médecin convoqué par la défense (possiblement)</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lastRenderedPageBreak/>
              <w:t>Éléments de preuve (le plus d’éléments possible. Par exemple, documents, témoignages)</w:t>
            </w: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lang w:val="fr-FR"/>
              </w:rPr>
            </w:pPr>
          </w:p>
          <w:p w:rsidR="00322A8E" w:rsidRPr="00CD61F0" w:rsidRDefault="00322A8E" w:rsidP="00CD61F0">
            <w:pPr>
              <w:spacing w:before="120" w:after="120"/>
              <w:rPr>
                <w:rFonts w:asciiTheme="minorHAnsi" w:hAnsiTheme="minorHAnsi" w:cs="Arial"/>
                <w:b/>
                <w:lang w:val="fr-FR"/>
              </w:rPr>
            </w:pPr>
          </w:p>
          <w:p w:rsidR="00322A8E" w:rsidRPr="00CD61F0" w:rsidRDefault="00322A8E" w:rsidP="00CD61F0">
            <w:pPr>
              <w:spacing w:before="120" w:after="120"/>
              <w:rPr>
                <w:rFonts w:asciiTheme="minorHAnsi" w:hAnsiTheme="minorHAnsi" w:cs="Arial"/>
                <w:b/>
              </w:rPr>
            </w:pPr>
          </w:p>
        </w:tc>
        <w:tc>
          <w:tcPr>
            <w:tcW w:w="6005"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Photos de l’accident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policier de l’accident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sur le taux d’alcool de Martina</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Rapports médicaux des médecins de M. Tremblay</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Dossier d’emploi confirmant que M. Tremblay ne peut plus occuper son poste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Mme Tremblay sur l’aide et l’appui supplémentaires qu’elle doit offrir à son mari</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M. Tremblay</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d’un médecin convoqué par la défense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Sylvie : elle pourrait témoigner que Sam encourageait sa sœur à boire</w:t>
            </w:r>
          </w:p>
        </w:tc>
      </w:tr>
    </w:tbl>
    <w:p w:rsidR="00322A8E" w:rsidRPr="00CD61F0" w:rsidRDefault="00322A8E" w:rsidP="00322A8E">
      <w:pPr>
        <w:rPr>
          <w:rFonts w:asciiTheme="minorHAnsi" w:hAnsiTheme="minorHAnsi" w:cs="Arial"/>
          <w:b/>
        </w:rPr>
      </w:pPr>
    </w:p>
    <w:p w:rsidR="00322A8E" w:rsidRPr="00CD61F0" w:rsidRDefault="00322A8E" w:rsidP="00322A8E">
      <w:pPr>
        <w:spacing w:after="200" w:line="276" w:lineRule="auto"/>
        <w:rPr>
          <w:rFonts w:asciiTheme="minorHAnsi" w:hAnsiTheme="minorHAnsi" w:cs="Arial"/>
          <w:b/>
        </w:rPr>
      </w:pPr>
      <w:r w:rsidRPr="00CD61F0">
        <w:rPr>
          <w:rFonts w:asciiTheme="minorHAnsi" w:hAnsiTheme="minorHAnsi" w:cs="Arial"/>
          <w:b/>
        </w:rPr>
        <w:br w:type="page"/>
      </w:r>
    </w:p>
    <w:p w:rsidR="008A1106" w:rsidRDefault="008A1106" w:rsidP="008A1106">
      <w:pPr>
        <w:rPr>
          <w:rFonts w:asciiTheme="minorHAnsi" w:hAnsiTheme="minorHAnsi" w:cs="Arial"/>
          <w:b/>
          <w:u w:val="single"/>
        </w:rPr>
      </w:pPr>
    </w:p>
    <w:p w:rsidR="008A1106" w:rsidRPr="00CD61F0" w:rsidRDefault="008A1106" w:rsidP="008A1106">
      <w:pPr>
        <w:rPr>
          <w:rFonts w:asciiTheme="minorHAnsi" w:hAnsiTheme="minorHAnsi" w:cs="Arial"/>
          <w:b/>
        </w:rPr>
      </w:pPr>
      <w:r>
        <w:rPr>
          <w:rFonts w:asciiTheme="minorHAnsi" w:hAnsiTheme="minorHAnsi" w:cs="Arial"/>
          <w:b/>
          <w:u w:val="single"/>
        </w:rPr>
        <w:t>Scénario 2</w:t>
      </w:r>
      <w:r w:rsidRPr="00CD61F0">
        <w:rPr>
          <w:rFonts w:asciiTheme="minorHAnsi" w:hAnsiTheme="minorHAnsi" w:cs="Arial"/>
          <w:b/>
        </w:rPr>
        <w:t xml:space="preserve"> – </w:t>
      </w:r>
      <w:r w:rsidRPr="00CD61F0">
        <w:rPr>
          <w:rFonts w:asciiTheme="minorHAnsi" w:hAnsiTheme="minorHAnsi" w:cs="Arial"/>
          <w:b/>
          <w:i/>
        </w:rPr>
        <w:t>Pauvre M. Bourgeois!</w:t>
      </w:r>
      <w:r>
        <w:rPr>
          <w:rFonts w:asciiTheme="minorHAnsi" w:hAnsiTheme="minorHAnsi" w:cs="Arial"/>
          <w:b/>
        </w:rPr>
        <w:t xml:space="preserve"> (</w:t>
      </w:r>
      <w:r w:rsidRPr="008A1106">
        <w:rPr>
          <w:rFonts w:asciiTheme="minorHAnsi" w:hAnsiTheme="minorHAnsi" w:cs="Arial"/>
          <w:b/>
          <w:i/>
        </w:rPr>
        <w:t>Corrigé</w:t>
      </w:r>
      <w:r>
        <w:rPr>
          <w:rFonts w:asciiTheme="minorHAnsi" w:hAnsiTheme="minorHAnsi" w:cs="Arial"/>
          <w:b/>
        </w:rPr>
        <w:t>)</w:t>
      </w:r>
    </w:p>
    <w:p w:rsidR="00322A8E" w:rsidRPr="00CD61F0" w:rsidRDefault="00322A8E" w:rsidP="00322A8E">
      <w:pPr>
        <w:rPr>
          <w:rFonts w:asciiTheme="minorHAnsi" w:hAnsiTheme="minorHAnsi" w:cs="Arial"/>
          <w:b/>
        </w:rPr>
      </w:pPr>
    </w:p>
    <w:tbl>
      <w:tblPr>
        <w:tblStyle w:val="Grilledutableau"/>
        <w:tblW w:w="0" w:type="auto"/>
        <w:jc w:val="center"/>
        <w:tblLook w:val="04A0" w:firstRow="1" w:lastRow="0" w:firstColumn="1" w:lastColumn="0" w:noHBand="0" w:noVBand="1"/>
      </w:tblPr>
      <w:tblGrid>
        <w:gridCol w:w="3050"/>
        <w:gridCol w:w="5806"/>
      </w:tblGrid>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Pauvre M. Bourgeois!</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Affaire civile X</w:t>
            </w:r>
          </w:p>
          <w:p w:rsidR="00322A8E" w:rsidRPr="00CD61F0" w:rsidRDefault="00E01244" w:rsidP="00CD61F0">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criminelle</w:t>
            </w:r>
            <w:r w:rsidR="00322A8E" w:rsidRPr="00CD61F0">
              <w:rPr>
                <w:rFonts w:asciiTheme="minorHAnsi" w:hAnsiTheme="minorHAnsi" w:cs="Arial"/>
                <w:b/>
              </w:rPr>
              <w:t xml:space="preserve"> </w:t>
            </w:r>
            <w:r w:rsidR="00322A8E" w:rsidRPr="00CD61F0">
              <w:rPr>
                <w:rFonts w:asciiTheme="minorHAnsi" w:hAnsiTheme="minorHAnsi" w:cs="Arial"/>
                <w:b/>
              </w:rPr>
              <w:sym w:font="Wingdings" w:char="F06F"/>
            </w:r>
          </w:p>
        </w:tc>
        <w:tc>
          <w:tcPr>
            <w:tcW w:w="5806" w:type="dxa"/>
          </w:tcPr>
          <w:p w:rsidR="00322A8E" w:rsidRPr="00CD61F0" w:rsidRDefault="00322A8E" w:rsidP="00CD61F0">
            <w:pPr>
              <w:spacing w:before="120" w:after="120"/>
              <w:rPr>
                <w:rFonts w:asciiTheme="minorHAnsi" w:hAnsiTheme="minorHAnsi" w:cs="Arial"/>
                <w:b/>
              </w:rPr>
            </w:pP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Hamel : défendeur</w:t>
            </w:r>
          </w:p>
          <w:p w:rsidR="00322A8E" w:rsidRPr="00CD61F0" w:rsidRDefault="00322A8E" w:rsidP="00CD61F0">
            <w:pPr>
              <w:spacing w:before="120" w:after="120"/>
              <w:rPr>
                <w:rFonts w:asciiTheme="minorHAnsi" w:hAnsiTheme="minorHAnsi" w:cs="Arial"/>
                <w:b/>
              </w:rPr>
            </w:pPr>
            <w:r w:rsidRPr="00CD61F0">
              <w:rPr>
                <w:rFonts w:asciiTheme="minorHAnsi" w:hAnsiTheme="minorHAnsi" w:cs="Arial"/>
              </w:rPr>
              <w:t>Monsieur Bourgeois : demandeur</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Bourgeois, le demandeur</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Prépondérance des probabilités</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5806" w:type="dxa"/>
          </w:tcPr>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Pour perte d’$ (lunettes et billet d’avion), perte de jouissance de vie, souffrances physiques et psychologiques</w:t>
            </w:r>
          </w:p>
          <w:p w:rsidR="00322A8E" w:rsidRPr="00CD61F0" w:rsidRDefault="00322A8E" w:rsidP="00322A8E">
            <w:pPr>
              <w:pStyle w:val="Paragraphedeliste"/>
              <w:numPr>
                <w:ilvl w:val="0"/>
                <w:numId w:val="19"/>
              </w:numPr>
              <w:spacing w:before="120" w:after="120"/>
              <w:contextualSpacing/>
              <w:rPr>
                <w:rFonts w:asciiTheme="minorHAnsi" w:hAnsiTheme="minorHAnsi" w:cs="Arial"/>
                <w:b/>
              </w:rPr>
            </w:pPr>
            <w:r w:rsidRPr="00CD61F0">
              <w:rPr>
                <w:rFonts w:asciiTheme="minorHAnsi" w:hAnsiTheme="minorHAnsi" w:cs="Arial"/>
              </w:rPr>
              <w:t>Dommages-intérêts punitifs (peut-être)</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CD61F0">
        <w:trPr>
          <w:jc w:val="center"/>
        </w:trPr>
        <w:tc>
          <w:tcPr>
            <w:tcW w:w="3050"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5806"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Monsieur Bourgeois : demandeur</w:t>
            </w:r>
          </w:p>
          <w:p w:rsidR="00322A8E" w:rsidRPr="00CD61F0" w:rsidRDefault="000B0776" w:rsidP="00322A8E">
            <w:pPr>
              <w:pStyle w:val="Paragraphedeliste"/>
              <w:numPr>
                <w:ilvl w:val="0"/>
                <w:numId w:val="17"/>
              </w:numPr>
              <w:spacing w:before="120" w:after="120"/>
              <w:contextualSpacing/>
              <w:rPr>
                <w:rFonts w:asciiTheme="minorHAnsi" w:hAnsiTheme="minorHAnsi" w:cs="Arial"/>
              </w:rPr>
            </w:pPr>
            <w:r>
              <w:rPr>
                <w:rFonts w:asciiTheme="minorHAnsi" w:hAnsiTheme="minorHAnsi" w:cs="Arial"/>
              </w:rPr>
              <w:t>Directeur adjoint</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Médecins de M. Bourgeois</w:t>
            </w:r>
          </w:p>
          <w:p w:rsidR="00322A8E" w:rsidRPr="00CD61F0" w:rsidRDefault="00322A8E" w:rsidP="00322A8E">
            <w:pPr>
              <w:pStyle w:val="Paragraphedeliste"/>
              <w:numPr>
                <w:ilvl w:val="0"/>
                <w:numId w:val="17"/>
              </w:numPr>
              <w:spacing w:before="120" w:after="120"/>
              <w:contextualSpacing/>
              <w:rPr>
                <w:rFonts w:asciiTheme="minorHAnsi" w:hAnsiTheme="minorHAnsi" w:cs="Arial"/>
                <w:b/>
              </w:rPr>
            </w:pPr>
            <w:r w:rsidRPr="00CD61F0">
              <w:rPr>
                <w:rFonts w:asciiTheme="minorHAnsi" w:hAnsiTheme="minorHAnsi" w:cs="Arial"/>
              </w:rPr>
              <w:t>**Rose n’est pas un témoin – son témoignage ne serait pas pertinent.</w:t>
            </w:r>
          </w:p>
        </w:tc>
      </w:tr>
      <w:tr w:rsidR="00322A8E" w:rsidRPr="00CD61F0" w:rsidTr="00CD61F0">
        <w:trPr>
          <w:trHeight w:val="1018"/>
          <w:jc w:val="center"/>
        </w:trPr>
        <w:tc>
          <w:tcPr>
            <w:tcW w:w="3050"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5806"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Monsieur Hamel</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Madame Hamel</w:t>
            </w:r>
          </w:p>
          <w:p w:rsidR="00322A8E" w:rsidRPr="00CD61F0" w:rsidRDefault="00322A8E" w:rsidP="00322A8E">
            <w:pPr>
              <w:pStyle w:val="Paragraphedeliste"/>
              <w:numPr>
                <w:ilvl w:val="0"/>
                <w:numId w:val="18"/>
              </w:numPr>
              <w:spacing w:before="120" w:after="120"/>
              <w:contextualSpacing/>
              <w:rPr>
                <w:rFonts w:asciiTheme="minorHAnsi" w:hAnsiTheme="minorHAnsi" w:cs="Arial"/>
                <w:b/>
              </w:rPr>
            </w:pPr>
            <w:r w:rsidRPr="00CD61F0">
              <w:rPr>
                <w:rFonts w:asciiTheme="minorHAnsi" w:hAnsiTheme="minorHAnsi" w:cs="Arial"/>
              </w:rPr>
              <w:t>Jason Hamel</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322A8E" w:rsidRPr="00CD61F0" w:rsidRDefault="00322A8E" w:rsidP="00CD61F0">
            <w:pPr>
              <w:spacing w:before="120" w:after="120"/>
              <w:rPr>
                <w:rFonts w:asciiTheme="minorHAnsi" w:hAnsiTheme="minorHAnsi" w:cs="Arial"/>
                <w:b/>
              </w:rPr>
            </w:pPr>
          </w:p>
        </w:tc>
        <w:tc>
          <w:tcPr>
            <w:tcW w:w="5806"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Photos du visage blessé de M. Bourgeois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du </w:t>
            </w:r>
            <w:r w:rsidR="000B0776">
              <w:rPr>
                <w:rFonts w:asciiTheme="minorHAnsi" w:hAnsiTheme="minorHAnsi" w:cs="Arial"/>
              </w:rPr>
              <w:t>directeur adjoint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de la clinique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du spécialiste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Facture pour la réparation des lunettes ou l’achat de nouvelles lunettes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Facture pour les billets d’avion</w:t>
            </w:r>
          </w:p>
          <w:p w:rsidR="00322A8E" w:rsidRPr="00CD61F0" w:rsidRDefault="00322A8E" w:rsidP="00322A8E">
            <w:pPr>
              <w:pStyle w:val="Paragraphedeliste"/>
              <w:numPr>
                <w:ilvl w:val="0"/>
                <w:numId w:val="16"/>
              </w:numPr>
              <w:spacing w:before="120" w:after="120"/>
              <w:contextualSpacing/>
              <w:rPr>
                <w:rFonts w:asciiTheme="minorHAnsi" w:hAnsiTheme="minorHAnsi" w:cs="Arial"/>
                <w:b/>
              </w:rPr>
            </w:pPr>
            <w:r w:rsidRPr="00CD61F0">
              <w:rPr>
                <w:rFonts w:asciiTheme="minorHAnsi" w:hAnsiTheme="minorHAnsi" w:cs="Arial"/>
              </w:rPr>
              <w:t>** le dossier scolaire de Jason n’est pas pertinent</w:t>
            </w:r>
          </w:p>
        </w:tc>
      </w:tr>
    </w:tbl>
    <w:p w:rsidR="008A1106" w:rsidRDefault="00322A8E" w:rsidP="008A1106">
      <w:pPr>
        <w:rPr>
          <w:rFonts w:asciiTheme="minorHAnsi" w:hAnsiTheme="minorHAnsi" w:cs="Arial"/>
          <w:b/>
        </w:rPr>
      </w:pPr>
      <w:r w:rsidRPr="00CD61F0">
        <w:rPr>
          <w:rFonts w:asciiTheme="minorHAnsi" w:hAnsiTheme="minorHAnsi" w:cs="Arial"/>
          <w:b/>
        </w:rPr>
        <w:lastRenderedPageBreak/>
        <w:br w:type="page"/>
      </w:r>
    </w:p>
    <w:p w:rsidR="008A1106" w:rsidRDefault="008A1106" w:rsidP="008A1106">
      <w:pPr>
        <w:rPr>
          <w:rFonts w:asciiTheme="minorHAnsi" w:hAnsiTheme="minorHAnsi" w:cs="Arial"/>
          <w:b/>
        </w:rPr>
      </w:pPr>
    </w:p>
    <w:p w:rsidR="008A1106" w:rsidRPr="00CD61F0" w:rsidRDefault="008A1106" w:rsidP="008A1106">
      <w:pPr>
        <w:rPr>
          <w:rFonts w:asciiTheme="minorHAnsi" w:hAnsiTheme="minorHAnsi" w:cs="Arial"/>
          <w:b/>
        </w:rPr>
      </w:pPr>
      <w:r>
        <w:rPr>
          <w:rFonts w:asciiTheme="minorHAnsi" w:hAnsiTheme="minorHAnsi" w:cs="Arial"/>
          <w:b/>
          <w:u w:val="single"/>
        </w:rPr>
        <w:t>Scénario 2</w:t>
      </w:r>
      <w:r w:rsidRPr="00CD61F0">
        <w:rPr>
          <w:rFonts w:asciiTheme="minorHAnsi" w:hAnsiTheme="minorHAnsi" w:cs="Arial"/>
          <w:b/>
        </w:rPr>
        <w:t xml:space="preserve"> – </w:t>
      </w:r>
      <w:r w:rsidRPr="008A1106">
        <w:rPr>
          <w:rFonts w:asciiTheme="minorHAnsi" w:hAnsiTheme="minorHAnsi" w:cs="Arial"/>
          <w:b/>
          <w:i/>
        </w:rPr>
        <w:t xml:space="preserve">L’obsession de Jimmy </w:t>
      </w:r>
      <w:r>
        <w:rPr>
          <w:rFonts w:asciiTheme="minorHAnsi" w:hAnsiTheme="minorHAnsi" w:cs="Arial"/>
          <w:b/>
        </w:rPr>
        <w:t>(</w:t>
      </w:r>
      <w:r w:rsidRPr="008A1106">
        <w:rPr>
          <w:rFonts w:asciiTheme="minorHAnsi" w:hAnsiTheme="minorHAnsi" w:cs="Arial"/>
          <w:b/>
          <w:i/>
        </w:rPr>
        <w:t>Corrigé</w:t>
      </w:r>
      <w:r>
        <w:rPr>
          <w:rFonts w:asciiTheme="minorHAnsi" w:hAnsiTheme="minorHAnsi" w:cs="Arial"/>
          <w:b/>
        </w:rPr>
        <w:t>)</w:t>
      </w:r>
    </w:p>
    <w:p w:rsidR="008A1106" w:rsidRDefault="008A1106" w:rsidP="008A1106">
      <w:pPr>
        <w:spacing w:after="200" w:line="276" w:lineRule="auto"/>
        <w:rPr>
          <w:rFonts w:asciiTheme="minorHAnsi" w:hAnsiTheme="minorHAnsi" w:cs="Arial"/>
        </w:rPr>
      </w:pPr>
    </w:p>
    <w:tbl>
      <w:tblPr>
        <w:tblStyle w:val="Grilledutableau"/>
        <w:tblW w:w="0" w:type="auto"/>
        <w:jc w:val="center"/>
        <w:tblLook w:val="04A0" w:firstRow="1" w:lastRow="0" w:firstColumn="1" w:lastColumn="0" w:noHBand="0" w:noVBand="1"/>
      </w:tblPr>
      <w:tblGrid>
        <w:gridCol w:w="3056"/>
        <w:gridCol w:w="6004"/>
      </w:tblGrid>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L’obsession de Jimmy</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 xml:space="preserve">Affaire civile </w:t>
            </w:r>
            <w:r w:rsidRPr="00CD61F0">
              <w:rPr>
                <w:rFonts w:asciiTheme="minorHAnsi" w:hAnsiTheme="minorHAnsi" w:cs="Arial"/>
                <w:b/>
              </w:rPr>
              <w:sym w:font="Wingdings" w:char="F06F"/>
            </w:r>
          </w:p>
          <w:p w:rsidR="00322A8E" w:rsidRPr="00CD61F0" w:rsidRDefault="00E01244" w:rsidP="00CD61F0">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criminelle</w:t>
            </w:r>
            <w:r w:rsidR="00322A8E" w:rsidRPr="00CD61F0">
              <w:rPr>
                <w:rFonts w:asciiTheme="minorHAnsi" w:hAnsiTheme="minorHAnsi" w:cs="Arial"/>
                <w:b/>
              </w:rPr>
              <w:t xml:space="preserve"> X</w:t>
            </w:r>
          </w:p>
        </w:tc>
        <w:tc>
          <w:tcPr>
            <w:tcW w:w="6004" w:type="dxa"/>
          </w:tcPr>
          <w:p w:rsidR="00322A8E" w:rsidRPr="00CD61F0" w:rsidRDefault="00322A8E" w:rsidP="00CD61F0">
            <w:pPr>
              <w:spacing w:before="120" w:after="120"/>
              <w:rPr>
                <w:rFonts w:asciiTheme="minorHAnsi" w:hAnsiTheme="minorHAnsi" w:cs="Arial"/>
              </w:rPr>
            </w:pP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État/société : Procureur de la Couronne</w:t>
            </w:r>
          </w:p>
          <w:p w:rsidR="00322A8E" w:rsidRPr="00CD61F0" w:rsidRDefault="00322A8E" w:rsidP="00CD61F0">
            <w:pPr>
              <w:spacing w:before="120" w:after="120"/>
              <w:rPr>
                <w:rFonts w:asciiTheme="minorHAnsi" w:hAnsiTheme="minorHAnsi" w:cs="Arial"/>
              </w:rPr>
            </w:pPr>
            <w:r w:rsidRPr="00CD61F0">
              <w:rPr>
                <w:rFonts w:asciiTheme="minorHAnsi" w:hAnsiTheme="minorHAnsi" w:cs="Arial"/>
              </w:rPr>
              <w:t>Jimmy : défendeur</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Procureur de la Couronne</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Hors de tout doute raisonnable</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Harcèlement criminel (art 264 CC)</w:t>
            </w:r>
          </w:p>
        </w:tc>
      </w:tr>
      <w:tr w:rsidR="00322A8E" w:rsidRPr="00CD61F0" w:rsidTr="008A1106">
        <w:trPr>
          <w:jc w:val="center"/>
        </w:trPr>
        <w:tc>
          <w:tcPr>
            <w:tcW w:w="3056"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6004"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Policier enquêteur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 victime</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 xml:space="preserve">Annie : amie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 xml:space="preserve">Isabelle : sœur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Un employé de la pharmacie possiblement</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6004"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Jimmy : accusé (possiblement, mais il n’est pas obligé)</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Possiblement des amis de Jimmy qui pourraient décrire le comportement de celui-ci</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rPr>
            </w:pPr>
          </w:p>
        </w:tc>
        <w:tc>
          <w:tcPr>
            <w:tcW w:w="6004"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Textes des courriels </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Preuve des appels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Page Facebook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Journal intime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policier</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de </w:t>
            </w:r>
            <w:proofErr w:type="spellStart"/>
            <w:r w:rsidRPr="00CD61F0">
              <w:rPr>
                <w:rFonts w:asciiTheme="minorHAnsi" w:hAnsiTheme="minorHAnsi" w:cs="Arial"/>
              </w:rPr>
              <w:t>Marilou</w:t>
            </w:r>
            <w:proofErr w:type="spellEnd"/>
            <w:r w:rsidRPr="00CD61F0">
              <w:rPr>
                <w:rFonts w:asciiTheme="minorHAnsi" w:hAnsiTheme="minorHAnsi" w:cs="Arial"/>
              </w:rPr>
              <w:t> : raconte tout ce qui s’est passé</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d’Annie : elle peut confirmer que </w:t>
            </w:r>
            <w:proofErr w:type="spellStart"/>
            <w:r w:rsidRPr="00CD61F0">
              <w:rPr>
                <w:rFonts w:asciiTheme="minorHAnsi" w:hAnsiTheme="minorHAnsi" w:cs="Arial"/>
              </w:rPr>
              <w:t>Marilou</w:t>
            </w:r>
            <w:proofErr w:type="spellEnd"/>
            <w:r w:rsidRPr="00CD61F0">
              <w:rPr>
                <w:rFonts w:asciiTheme="minorHAnsi" w:hAnsiTheme="minorHAnsi" w:cs="Arial"/>
              </w:rPr>
              <w:t xml:space="preserve"> lui a dit qu’elle avait peur</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d’Isabelle</w:t>
            </w:r>
          </w:p>
        </w:tc>
      </w:tr>
    </w:tbl>
    <w:p w:rsidR="00322A8E" w:rsidRPr="00CD61F0" w:rsidRDefault="00322A8E" w:rsidP="00322A8E">
      <w:pPr>
        <w:rPr>
          <w:rFonts w:asciiTheme="minorHAnsi" w:hAnsiTheme="minorHAnsi"/>
        </w:rPr>
      </w:pPr>
    </w:p>
    <w:p w:rsidR="0045082F" w:rsidRPr="00D03F3D" w:rsidRDefault="00322A8E" w:rsidP="0045082F">
      <w:pPr>
        <w:pStyle w:val="Corps"/>
        <w:spacing w:before="120" w:after="60"/>
        <w:jc w:val="center"/>
        <w:rPr>
          <w:rFonts w:ascii="Calibri" w:eastAsia="Arial" w:hAnsi="Calibri" w:cs="Arial"/>
          <w:b/>
          <w:bCs/>
          <w:color w:val="0070C0"/>
          <w:sz w:val="32"/>
          <w:szCs w:val="32"/>
        </w:rPr>
      </w:pPr>
      <w:r w:rsidRPr="00CD61F0">
        <w:rPr>
          <w:rFonts w:asciiTheme="minorHAnsi" w:hAnsiTheme="minorHAnsi" w:cs="Arial"/>
          <w:b/>
        </w:rPr>
        <w:br w:type="column"/>
      </w:r>
      <w:r w:rsidR="0045082F">
        <w:rPr>
          <w:rFonts w:ascii="Calibri" w:hAnsi="Calibri"/>
          <w:b/>
          <w:bCs/>
          <w:color w:val="0070C0"/>
          <w:sz w:val="32"/>
          <w:szCs w:val="32"/>
          <w:lang w:val="de-DE"/>
        </w:rPr>
        <w:lastRenderedPageBreak/>
        <w:t>FICHE 7</w:t>
      </w:r>
    </w:p>
    <w:p w:rsidR="0045082F" w:rsidRDefault="0045082F" w:rsidP="00322A8E">
      <w:pPr>
        <w:jc w:val="center"/>
        <w:rPr>
          <w:rFonts w:asciiTheme="minorHAnsi" w:hAnsiTheme="minorHAnsi" w:cs="Arial"/>
          <w:b/>
        </w:rPr>
      </w:pPr>
    </w:p>
    <w:p w:rsidR="00075D0D" w:rsidRPr="0045082F" w:rsidRDefault="00075D0D" w:rsidP="0045082F">
      <w:pPr>
        <w:rPr>
          <w:rFonts w:asciiTheme="minorHAnsi" w:hAnsiTheme="minorHAnsi" w:cs="Arial"/>
          <w:b/>
          <w:i/>
          <w:sz w:val="28"/>
          <w:szCs w:val="28"/>
        </w:rPr>
      </w:pPr>
      <w:r w:rsidRPr="0045082F">
        <w:rPr>
          <w:rFonts w:asciiTheme="minorHAnsi" w:hAnsiTheme="minorHAnsi" w:cs="Arial"/>
          <w:b/>
          <w:i/>
          <w:sz w:val="28"/>
          <w:szCs w:val="28"/>
        </w:rPr>
        <w:t>Le « vrai » combat</w:t>
      </w:r>
    </w:p>
    <w:p w:rsidR="00075D0D" w:rsidRPr="00CD61F0" w:rsidRDefault="00075D0D" w:rsidP="00075D0D">
      <w:pPr>
        <w:rPr>
          <w:rFonts w:asciiTheme="minorHAnsi" w:hAnsiTheme="minorHAnsi" w:cs="Arial"/>
          <w:b/>
        </w:rPr>
      </w:pPr>
    </w:p>
    <w:tbl>
      <w:tblPr>
        <w:tblStyle w:val="Grilledutableau"/>
        <w:tblW w:w="0" w:type="auto"/>
        <w:jc w:val="center"/>
        <w:tblLook w:val="04A0" w:firstRow="1" w:lastRow="0" w:firstColumn="1" w:lastColumn="0" w:noHBand="0" w:noVBand="1"/>
      </w:tblPr>
      <w:tblGrid>
        <w:gridCol w:w="548"/>
        <w:gridCol w:w="4317"/>
        <w:gridCol w:w="4195"/>
      </w:tblGrid>
      <w:tr w:rsidR="00075D0D" w:rsidRPr="00CD61F0" w:rsidTr="009805E1">
        <w:trPr>
          <w:jc w:val="center"/>
        </w:trPr>
        <w:tc>
          <w:tcPr>
            <w:tcW w:w="567"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w:t>
            </w:r>
          </w:p>
        </w:tc>
        <w:tc>
          <w:tcPr>
            <w:tcW w:w="4622"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Questions</w:t>
            </w:r>
          </w:p>
        </w:tc>
        <w:tc>
          <w:tcPr>
            <w:tcW w:w="4622"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Réponses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Branche du droit qui régit les relations entre les individus et les organisations.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Droit, affaire, litige ou contentieux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Comment s’appelle la Loi fédérale qui énumère les crimes et les sanctions.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w:t>
            </w:r>
            <w:r w:rsidRPr="00CD61F0">
              <w:rPr>
                <w:rFonts w:asciiTheme="minorHAnsi" w:hAnsiTheme="minorHAnsi" w:cs="Arial"/>
                <w:i/>
                <w:sz w:val="22"/>
                <w:szCs w:val="22"/>
              </w:rPr>
              <w:t>Code criminel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ou faux? Le </w:t>
            </w:r>
            <w:r w:rsidRPr="00CD61F0">
              <w:rPr>
                <w:rFonts w:asciiTheme="minorHAnsi" w:hAnsiTheme="minorHAnsi" w:cs="Arial"/>
                <w:b/>
                <w:sz w:val="22"/>
                <w:szCs w:val="22"/>
              </w:rPr>
              <w:t>fardeau de la preuve</w:t>
            </w:r>
            <w:r w:rsidRPr="00CD61F0">
              <w:rPr>
                <w:rFonts w:asciiTheme="minorHAnsi" w:hAnsiTheme="minorHAnsi" w:cs="Arial"/>
                <w:sz w:val="22"/>
                <w:szCs w:val="22"/>
              </w:rPr>
              <w:t xml:space="preserve"> est l’obligation d’une partie de prouver ce qu’elle avance.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Quelle est la première étape d’une affaire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L’arrestation</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deux acteurs d’une poursuite civile.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Demandeur, défendeur, avocat du demandeur, avocat du défendeur, témoins, juge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Les travaux forcés font partie des mesures de redressement.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Les dommages-intérêts et l’exécution intégrale sont des mesures de redressement.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Quel est le </w:t>
            </w:r>
            <w:r w:rsidRPr="00CD61F0">
              <w:rPr>
                <w:rFonts w:asciiTheme="minorHAnsi" w:hAnsiTheme="minorHAnsi" w:cs="Arial"/>
                <w:b/>
                <w:sz w:val="22"/>
                <w:szCs w:val="22"/>
              </w:rPr>
              <w:t>fardeau de la preuve</w:t>
            </w:r>
            <w:r w:rsidRPr="00CD61F0">
              <w:rPr>
                <w:rFonts w:asciiTheme="minorHAnsi" w:hAnsiTheme="minorHAnsi" w:cs="Arial"/>
                <w:sz w:val="22"/>
                <w:szCs w:val="22"/>
              </w:rPr>
              <w:t xml:space="preserve">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La preuve doit être </w:t>
            </w:r>
            <w:r w:rsidRPr="00CD61F0">
              <w:rPr>
                <w:rFonts w:asciiTheme="minorHAnsi" w:hAnsiTheme="minorHAnsi" w:cs="Arial"/>
                <w:b/>
                <w:sz w:val="22"/>
                <w:szCs w:val="22"/>
              </w:rPr>
              <w:t>hors de tout doute raisonnable</w:t>
            </w:r>
            <w:r w:rsidRPr="00CD61F0">
              <w:rPr>
                <w:rFonts w:asciiTheme="minorHAnsi" w:hAnsiTheme="minorHAnsi" w:cs="Arial"/>
                <w:sz w:val="22"/>
                <w:szCs w:val="22"/>
              </w:rPr>
              <w: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les deux sortes de procès possible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Procès devant juge et jury et procès devant juge seulement.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exemple d’affaire civile.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Vente ou location de voiture, achat, mariage, divorce, testament…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Le droit criminel est de juridiction fédérale.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 est le rôle d’un témoin?</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témoin raconte ce qu’elle ou il a vu ou entendu en lien avec la cause.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synonyme du terme « cause civile ».</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Affaire civile, contentieux civil, litige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Quelles sont les deux principales parties (« acteurs ») d’une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L’accusé(e) et </w:t>
            </w:r>
            <w:proofErr w:type="spellStart"/>
            <w:r w:rsidRPr="00CD61F0">
              <w:rPr>
                <w:rFonts w:asciiTheme="minorHAnsi" w:hAnsiTheme="minorHAnsi" w:cs="Arial"/>
                <w:sz w:val="22"/>
                <w:szCs w:val="22"/>
              </w:rPr>
              <w:t>la</w:t>
            </w:r>
            <w:proofErr w:type="spellEnd"/>
            <w:r w:rsidRPr="00CD61F0">
              <w:rPr>
                <w:rFonts w:asciiTheme="minorHAnsi" w:hAnsiTheme="minorHAnsi" w:cs="Arial"/>
                <w:sz w:val="22"/>
                <w:szCs w:val="22"/>
              </w:rPr>
              <w:t xml:space="preserve"> ou le procureur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lastRenderedPageBreak/>
              <w:t>14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quel genre de cause la preuve est-elle évaluée sur le critère de prépondérance de la preuve (probabilités)?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de droit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La présomption d’innocence signifie que l’accusé est innocent jusqu’à preuve du contraire.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civile, que fait le demandeur?</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demandeur intente une poursuite et s’adresse au tribunal pour faire reconnaître ses droits.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Qu’est-ce qu’un </w:t>
            </w:r>
            <w:r w:rsidRPr="00CD61F0">
              <w:rPr>
                <w:rFonts w:asciiTheme="minorHAnsi" w:hAnsiTheme="minorHAnsi" w:cs="Arial"/>
                <w:i/>
                <w:sz w:val="22"/>
                <w:szCs w:val="22"/>
              </w:rPr>
              <w:t>affidavit</w:t>
            </w:r>
            <w:r w:rsidRPr="00CD61F0">
              <w:rPr>
                <w:rFonts w:asciiTheme="minorHAnsi" w:hAnsiTheme="minorHAnsi" w:cs="Arial"/>
                <w:sz w:val="22"/>
                <w:szCs w:val="22"/>
              </w:rPr>
              <w: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Un </w:t>
            </w:r>
            <w:r w:rsidRPr="00CD61F0">
              <w:rPr>
                <w:rFonts w:asciiTheme="minorHAnsi" w:hAnsiTheme="minorHAnsi" w:cs="Arial"/>
                <w:i/>
                <w:sz w:val="22"/>
                <w:szCs w:val="22"/>
              </w:rPr>
              <w:t>affidavit</w:t>
            </w:r>
            <w:r w:rsidRPr="00CD61F0">
              <w:rPr>
                <w:rFonts w:asciiTheme="minorHAnsi" w:hAnsiTheme="minorHAnsi" w:cs="Arial"/>
                <w:sz w:val="22"/>
                <w:szCs w:val="22"/>
              </w:rPr>
              <w:t xml:space="preserve"> est un document dans lequel on déclare, sous serment, que tous les faits sont véridiques.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civil, qu’est-ce que la mise au rôle?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C’est lorsque la cause est placée sur la liste des procès qui seront entendus.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exemple de mesures de redressement.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Dommages-intérêts, exécution intégrale.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criminel, le fardeau de la preuve revient au _____________________?</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Procureur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un élément semblable aux causes civile et criminelle.</w:t>
            </w:r>
          </w:p>
        </w:tc>
        <w:tc>
          <w:tcPr>
            <w:tcW w:w="4622" w:type="dxa"/>
          </w:tcPr>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Les deux types de causes produisent des témoins.</w:t>
            </w:r>
          </w:p>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Une décision est toujours rendue et expliquée dans un jugement.</w:t>
            </w:r>
          </w:p>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On peut avoir des procès avec et sans jury.</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ou faux? Les francophones de l’Ontario n’ont pas droit à des services en français. </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Faux.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Explique ce qu’est un jury dans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Un jury est l’ensemble des jurés (12) qui doit déterminer de la culpabilité ou de l’innocence de l’accusé.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À quel genre de cause, civile ou criminelle, retrouve-t-on l’audience de mise en liberté provisoire?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criminelle.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un exemple de sanction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Emprisonnement, amende, probation (casier judiciaire).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civil, qui a le fardeau de la preuve?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Le demandeur.</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lastRenderedPageBreak/>
              <w:t>27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Un procès criminel peut opposer deux personnes.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Faux.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À quel genre de cause, civile ou criminelle, retrouve-t-on la conférence préparatoire au procès?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civile.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L’avocat de la défense représente _______?</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L’accusé</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Une photo peut être présentée en preuve lors d’une cause civile et non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Une photo est un document qui peut être présenté en preuve dans tous les types de causes.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En général, les parties d’une cause civile attendent à la date du procès afin de s’échanger les documents pertinents.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L’échange des documents pertinents se fait lors de l’étape de l’enquête préalable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Qui détermine le verdict dans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Si c’est une cause avec juge et jury, c’est le jury qui décide du verdict.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Alain frappe David violemment.  Alain est mis en état d’arrestation.  Quel est le rôle de David lors du procès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David est la victime et le témoin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L’enquête préliminaire est une étape de quel type de cause, civile ou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Criminelle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Une fois que l’accusé est trouvé coupable.  Qui décide de sa sentence.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Juge</w:t>
            </w:r>
          </w:p>
        </w:tc>
      </w:tr>
    </w:tbl>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p>
    <w:p w:rsidR="0075592C" w:rsidRPr="00CD61F0" w:rsidRDefault="0075592C" w:rsidP="0075592C">
      <w:pPr>
        <w:rPr>
          <w:rFonts w:asciiTheme="minorHAnsi" w:hAnsiTheme="minorHAnsi" w:cs="Arial"/>
        </w:rPr>
      </w:pPr>
    </w:p>
    <w:sectPr w:rsidR="0075592C" w:rsidRPr="00CD61F0" w:rsidSect="00075D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BB" w:rsidRDefault="00A423BB" w:rsidP="00694DA4">
      <w:r>
        <w:separator/>
      </w:r>
    </w:p>
  </w:endnote>
  <w:endnote w:type="continuationSeparator" w:id="0">
    <w:p w:rsidR="00A423BB" w:rsidRDefault="00A423BB" w:rsidP="006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2" w:rsidRPr="00CD61F0" w:rsidRDefault="00A109B2" w:rsidP="00CD61F0">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3346311C" wp14:editId="26D6D27E">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BB" w:rsidRDefault="00A423BB" w:rsidP="00694DA4">
      <w:r>
        <w:separator/>
      </w:r>
    </w:p>
  </w:footnote>
  <w:footnote w:type="continuationSeparator" w:id="0">
    <w:p w:rsidR="00A423BB" w:rsidRDefault="00A423BB" w:rsidP="0069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2" w:rsidRDefault="00A109B2" w:rsidP="00CD61F0">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097E51DE" wp14:editId="4E176247">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72916F82" wp14:editId="506FB61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A109B2" w:rsidRDefault="00A109B2" w:rsidP="00CD61F0">
                              <w:pPr>
                                <w:rPr>
                                  <w:rStyle w:val="Numrodepage"/>
                                  <w:color w:val="FFFFFF" w:themeColor="background1"/>
                                </w:rPr>
                              </w:pPr>
                              <w:r>
                                <w:rPr>
                                  <w:sz w:val="22"/>
                                  <w:szCs w:val="22"/>
                                </w:rPr>
                                <w:fldChar w:fldCharType="begin"/>
                              </w:r>
                              <w:r>
                                <w:instrText>PAGE    \* MERGEFORMAT</w:instrText>
                              </w:r>
                              <w:r>
                                <w:rPr>
                                  <w:sz w:val="22"/>
                                  <w:szCs w:val="22"/>
                                </w:rPr>
                                <w:fldChar w:fldCharType="separate"/>
                              </w:r>
                              <w:r w:rsidR="00237E87" w:rsidRPr="00237E87">
                                <w:rPr>
                                  <w:rStyle w:val="Numrodepage"/>
                                  <w:b/>
                                  <w:bCs/>
                                  <w:noProof/>
                                  <w:color w:val="FFFFFF" w:themeColor="background1"/>
                                  <w:lang w:val="fr-FR"/>
                                </w:rPr>
                                <w:t>20</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16F82" id="Ellipse 6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rsidR="00A109B2" w:rsidRDefault="00A109B2" w:rsidP="00CD61F0">
                        <w:pPr>
                          <w:rPr>
                            <w:rStyle w:val="Numrodepage"/>
                            <w:color w:val="FFFFFF" w:themeColor="background1"/>
                          </w:rPr>
                        </w:pPr>
                        <w:r>
                          <w:rPr>
                            <w:sz w:val="22"/>
                            <w:szCs w:val="22"/>
                          </w:rPr>
                          <w:fldChar w:fldCharType="begin"/>
                        </w:r>
                        <w:r>
                          <w:instrText>PAGE    \* MERGEFORMAT</w:instrText>
                        </w:r>
                        <w:r>
                          <w:rPr>
                            <w:sz w:val="22"/>
                            <w:szCs w:val="22"/>
                          </w:rPr>
                          <w:fldChar w:fldCharType="separate"/>
                        </w:r>
                        <w:r w:rsidR="00237E87" w:rsidRPr="00237E87">
                          <w:rPr>
                            <w:rStyle w:val="Numrodepage"/>
                            <w:b/>
                            <w:bCs/>
                            <w:noProof/>
                            <w:color w:val="FFFFFF" w:themeColor="background1"/>
                            <w:lang w:val="fr-FR"/>
                          </w:rPr>
                          <w:t>20</w:t>
                        </w:r>
                        <w:r>
                          <w:rPr>
                            <w:rStyle w:val="Numrodepage"/>
                            <w:b/>
                            <w:bCs/>
                            <w:color w:val="FFFFFF" w:themeColor="background1"/>
                          </w:rPr>
                          <w:fldChar w:fldCharType="end"/>
                        </w:r>
                      </w:p>
                    </w:txbxContent>
                  </v:textbox>
                  <w10:wrap anchorx="margin" anchory="page"/>
                </v:oval>
              </w:pict>
            </mc:Fallback>
          </mc:AlternateContent>
        </w:r>
      </w:sdtContent>
    </w:sdt>
  </w:p>
  <w:p w:rsidR="00A109B2" w:rsidRDefault="00A109B2" w:rsidP="00CD61F0">
    <w:pPr>
      <w:pStyle w:val="En-tte"/>
      <w:pBdr>
        <w:bottom w:val="single" w:sz="6" w:space="1" w:color="auto"/>
      </w:pBdr>
      <w:rPr>
        <w:rFonts w:asciiTheme="minorHAnsi" w:hAnsiTheme="minorHAnsi" w:cstheme="minorHAnsi"/>
        <w:b/>
        <w:color w:val="4F6228" w:themeColor="accent3" w:themeShade="80"/>
        <w:sz w:val="32"/>
        <w:szCs w:val="32"/>
      </w:rPr>
    </w:pPr>
  </w:p>
  <w:p w:rsidR="00A109B2" w:rsidRPr="00CD61F0" w:rsidRDefault="00A109B2" w:rsidP="00CD61F0">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C639F3">
      <w:rPr>
        <w:rFonts w:ascii="Calibri" w:hAnsi="Calibri" w:cstheme="minorHAnsi"/>
        <w:b/>
        <w:sz w:val="26"/>
        <w:szCs w:val="26"/>
      </w:rPr>
      <w:t xml:space="preserve">CIVIL OU CRIMINEL? </w:t>
    </w:r>
    <w:r w:rsidR="00237E87">
      <w:rPr>
        <w:rFonts w:ascii="Calibri" w:hAnsi="Calibri" w:cstheme="minorHAnsi"/>
        <w:b/>
        <w:sz w:val="26"/>
        <w:szCs w:val="26"/>
      </w:rPr>
      <w:t xml:space="preserve">LE </w:t>
    </w:r>
    <w:r>
      <w:rPr>
        <w:rFonts w:ascii="Calibri" w:hAnsi="Calibri" w:cstheme="minorHAnsi"/>
        <w:b/>
        <w:sz w:val="26"/>
        <w:szCs w:val="26"/>
      </w:rPr>
      <w:t>COMBAT DES DROITS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EBB"/>
    <w:multiLevelType w:val="hybridMultilevel"/>
    <w:tmpl w:val="7C181D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0D3B67"/>
    <w:multiLevelType w:val="hybridMultilevel"/>
    <w:tmpl w:val="3B466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E3475C"/>
    <w:multiLevelType w:val="hybridMultilevel"/>
    <w:tmpl w:val="D5D265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C547BE"/>
    <w:multiLevelType w:val="hybridMultilevel"/>
    <w:tmpl w:val="CC86C062"/>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A83C4A"/>
    <w:multiLevelType w:val="hybridMultilevel"/>
    <w:tmpl w:val="3E325A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282F24"/>
    <w:multiLevelType w:val="hybridMultilevel"/>
    <w:tmpl w:val="61265D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831029"/>
    <w:multiLevelType w:val="hybridMultilevel"/>
    <w:tmpl w:val="4F4A36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A91602"/>
    <w:multiLevelType w:val="hybridMultilevel"/>
    <w:tmpl w:val="10CA65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AA35766"/>
    <w:multiLevelType w:val="hybridMultilevel"/>
    <w:tmpl w:val="450430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2A2B05"/>
    <w:multiLevelType w:val="hybridMultilevel"/>
    <w:tmpl w:val="2FFE87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9"/>
  </w:num>
  <w:num w:numId="4">
    <w:abstractNumId w:val="11"/>
  </w:num>
  <w:num w:numId="5">
    <w:abstractNumId w:val="7"/>
  </w:num>
  <w:num w:numId="6">
    <w:abstractNumId w:val="3"/>
  </w:num>
  <w:num w:numId="7">
    <w:abstractNumId w:val="24"/>
  </w:num>
  <w:num w:numId="8">
    <w:abstractNumId w:val="19"/>
  </w:num>
  <w:num w:numId="9">
    <w:abstractNumId w:val="15"/>
  </w:num>
  <w:num w:numId="10">
    <w:abstractNumId w:val="8"/>
  </w:num>
  <w:num w:numId="11">
    <w:abstractNumId w:val="16"/>
  </w:num>
  <w:num w:numId="12">
    <w:abstractNumId w:val="12"/>
  </w:num>
  <w:num w:numId="13">
    <w:abstractNumId w:val="5"/>
  </w:num>
  <w:num w:numId="14">
    <w:abstractNumId w:val="22"/>
  </w:num>
  <w:num w:numId="15">
    <w:abstractNumId w:val="4"/>
  </w:num>
  <w:num w:numId="16">
    <w:abstractNumId w:val="20"/>
  </w:num>
  <w:num w:numId="17">
    <w:abstractNumId w:val="10"/>
  </w:num>
  <w:num w:numId="18">
    <w:abstractNumId w:val="2"/>
  </w:num>
  <w:num w:numId="19">
    <w:abstractNumId w:val="17"/>
  </w:num>
  <w:num w:numId="20">
    <w:abstractNumId w:val="14"/>
  </w:num>
  <w:num w:numId="21">
    <w:abstractNumId w:val="1"/>
  </w:num>
  <w:num w:numId="22">
    <w:abstractNumId w:val="18"/>
  </w:num>
  <w:num w:numId="23">
    <w:abstractNumId w:val="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C"/>
    <w:rsid w:val="00012C44"/>
    <w:rsid w:val="00075D0D"/>
    <w:rsid w:val="00076BD8"/>
    <w:rsid w:val="000B0776"/>
    <w:rsid w:val="000E0DF0"/>
    <w:rsid w:val="001D4192"/>
    <w:rsid w:val="001F2567"/>
    <w:rsid w:val="00237E87"/>
    <w:rsid w:val="002736F2"/>
    <w:rsid w:val="002742DB"/>
    <w:rsid w:val="0029585A"/>
    <w:rsid w:val="002F6D6E"/>
    <w:rsid w:val="00303248"/>
    <w:rsid w:val="00322A8E"/>
    <w:rsid w:val="00407CC7"/>
    <w:rsid w:val="0045082F"/>
    <w:rsid w:val="004558C1"/>
    <w:rsid w:val="00656918"/>
    <w:rsid w:val="006770F0"/>
    <w:rsid w:val="00694DA4"/>
    <w:rsid w:val="00700690"/>
    <w:rsid w:val="007049B3"/>
    <w:rsid w:val="00746316"/>
    <w:rsid w:val="007471F2"/>
    <w:rsid w:val="0075592C"/>
    <w:rsid w:val="007935D4"/>
    <w:rsid w:val="0087448D"/>
    <w:rsid w:val="008A1106"/>
    <w:rsid w:val="0090355C"/>
    <w:rsid w:val="00971157"/>
    <w:rsid w:val="009805E1"/>
    <w:rsid w:val="009C3B79"/>
    <w:rsid w:val="00A109B2"/>
    <w:rsid w:val="00A423BB"/>
    <w:rsid w:val="00A7323F"/>
    <w:rsid w:val="00AF6F51"/>
    <w:rsid w:val="00B64972"/>
    <w:rsid w:val="00BD69E1"/>
    <w:rsid w:val="00C52B0E"/>
    <w:rsid w:val="00C57960"/>
    <w:rsid w:val="00C618A7"/>
    <w:rsid w:val="00C639F3"/>
    <w:rsid w:val="00C72F0A"/>
    <w:rsid w:val="00CA10EC"/>
    <w:rsid w:val="00CD61F0"/>
    <w:rsid w:val="00D70A1B"/>
    <w:rsid w:val="00D8073D"/>
    <w:rsid w:val="00E01244"/>
    <w:rsid w:val="00E25F28"/>
    <w:rsid w:val="00EA499A"/>
    <w:rsid w:val="00F47F31"/>
    <w:rsid w:val="00F6370F"/>
    <w:rsid w:val="00F951C3"/>
    <w:rsid w:val="00FA57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B06173-DA61-4FF9-AEE3-340117C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2C"/>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5592C"/>
    <w:rPr>
      <w:color w:val="0000FF"/>
      <w:u w:val="single"/>
    </w:rPr>
  </w:style>
  <w:style w:type="paragraph" w:styleId="Pieddepage">
    <w:name w:val="footer"/>
    <w:basedOn w:val="Normal"/>
    <w:link w:val="PieddepageCar"/>
    <w:uiPriority w:val="99"/>
    <w:rsid w:val="0075592C"/>
    <w:pPr>
      <w:tabs>
        <w:tab w:val="center" w:pos="4153"/>
        <w:tab w:val="right" w:pos="8306"/>
      </w:tabs>
    </w:pPr>
  </w:style>
  <w:style w:type="character" w:customStyle="1" w:styleId="PieddepageCar">
    <w:name w:val="Pied de page Car"/>
    <w:basedOn w:val="Policepardfaut"/>
    <w:link w:val="Pieddepage"/>
    <w:uiPriority w:val="99"/>
    <w:rsid w:val="0075592C"/>
    <w:rPr>
      <w:rFonts w:ascii="Times New Roman" w:eastAsia="Times New Roman" w:hAnsi="Times New Roman" w:cs="Times New Roman"/>
      <w:sz w:val="24"/>
      <w:szCs w:val="24"/>
      <w:lang w:eastAsia="fr-CA"/>
    </w:rPr>
  </w:style>
  <w:style w:type="table" w:styleId="Grilledutableau">
    <w:name w:val="Table Grid"/>
    <w:basedOn w:val="TableauNormal"/>
    <w:rsid w:val="0075592C"/>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75592C"/>
    <w:pPr>
      <w:ind w:left="708"/>
    </w:pPr>
  </w:style>
  <w:style w:type="paragraph" w:customStyle="1" w:styleId="Default">
    <w:name w:val="Default"/>
    <w:rsid w:val="0075592C"/>
    <w:pPr>
      <w:autoSpaceDE w:val="0"/>
      <w:autoSpaceDN w:val="0"/>
      <w:adjustRightInd w:val="0"/>
      <w:spacing w:after="0" w:line="240" w:lineRule="auto"/>
    </w:pPr>
    <w:rPr>
      <w:rFonts w:ascii="Tahoma" w:eastAsia="Times New Roman" w:hAnsi="Tahoma" w:cs="Tahoma"/>
      <w:color w:val="000000"/>
      <w:sz w:val="24"/>
      <w:szCs w:val="24"/>
      <w:lang w:eastAsia="fr-CA"/>
    </w:rPr>
  </w:style>
  <w:style w:type="paragraph" w:styleId="Textedebulles">
    <w:name w:val="Balloon Text"/>
    <w:basedOn w:val="Normal"/>
    <w:link w:val="TextedebullesCar"/>
    <w:uiPriority w:val="99"/>
    <w:semiHidden/>
    <w:unhideWhenUsed/>
    <w:rsid w:val="0075592C"/>
    <w:rPr>
      <w:rFonts w:ascii="Tahoma" w:hAnsi="Tahoma" w:cs="Tahoma"/>
      <w:sz w:val="16"/>
      <w:szCs w:val="16"/>
    </w:rPr>
  </w:style>
  <w:style w:type="character" w:customStyle="1" w:styleId="TextedebullesCar">
    <w:name w:val="Texte de bulles Car"/>
    <w:basedOn w:val="Policepardfaut"/>
    <w:link w:val="Textedebulles"/>
    <w:uiPriority w:val="99"/>
    <w:semiHidden/>
    <w:rsid w:val="0075592C"/>
    <w:rPr>
      <w:rFonts w:ascii="Tahoma" w:eastAsia="Times New Roman" w:hAnsi="Tahoma" w:cs="Tahoma"/>
      <w:sz w:val="16"/>
      <w:szCs w:val="16"/>
      <w:lang w:eastAsia="fr-CA"/>
    </w:rPr>
  </w:style>
  <w:style w:type="paragraph" w:styleId="En-tte">
    <w:name w:val="header"/>
    <w:basedOn w:val="Normal"/>
    <w:link w:val="En-tteCar"/>
    <w:unhideWhenUsed/>
    <w:rsid w:val="00694DA4"/>
    <w:pPr>
      <w:tabs>
        <w:tab w:val="center" w:pos="4320"/>
        <w:tab w:val="right" w:pos="8640"/>
      </w:tabs>
    </w:pPr>
  </w:style>
  <w:style w:type="character" w:customStyle="1" w:styleId="En-tteCar">
    <w:name w:val="En-tête Car"/>
    <w:basedOn w:val="Policepardfaut"/>
    <w:link w:val="En-tte"/>
    <w:rsid w:val="00694DA4"/>
    <w:rPr>
      <w:rFonts w:ascii="Times New Roman" w:eastAsia="Times New Roman" w:hAnsi="Times New Roman" w:cs="Times New Roman"/>
      <w:sz w:val="24"/>
      <w:szCs w:val="24"/>
      <w:lang w:eastAsia="fr-CA"/>
    </w:rPr>
  </w:style>
  <w:style w:type="character" w:styleId="Numrodepage">
    <w:name w:val="page number"/>
    <w:basedOn w:val="Policepardfaut"/>
    <w:uiPriority w:val="99"/>
    <w:unhideWhenUsed/>
    <w:rsid w:val="00CD61F0"/>
  </w:style>
  <w:style w:type="table" w:customStyle="1" w:styleId="Grilleclaire-Accent31">
    <w:name w:val="Grille claire - Accent 31"/>
    <w:basedOn w:val="TableauNormal"/>
    <w:next w:val="Grilleclaire-Accent3"/>
    <w:uiPriority w:val="62"/>
    <w:rsid w:val="00CD61F0"/>
    <w:pPr>
      <w:spacing w:after="0" w:line="240" w:lineRule="auto"/>
    </w:pPr>
    <w:rPr>
      <w:rFonts w:ascii="Helvetica" w:eastAsia="Helvetica" w:hAnsi="Helvetica" w:cs="Times New Roman"/>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CD61F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nsinterligne">
    <w:name w:val="No Spacing"/>
    <w:uiPriority w:val="1"/>
    <w:qFormat/>
    <w:rsid w:val="00CD61F0"/>
    <w:pPr>
      <w:spacing w:after="0" w:line="240" w:lineRule="auto"/>
    </w:pPr>
    <w:rPr>
      <w:rFonts w:ascii="Times New Roman" w:eastAsia="Times New Roman" w:hAnsi="Times New Roman" w:cs="Times New Roman"/>
      <w:sz w:val="24"/>
      <w:szCs w:val="24"/>
      <w:lang w:eastAsia="fr-CA"/>
    </w:rPr>
  </w:style>
  <w:style w:type="paragraph" w:customStyle="1" w:styleId="Corps">
    <w:name w:val="Corps"/>
    <w:rsid w:val="00BD69E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Rvision">
    <w:name w:val="Revision"/>
    <w:hidden/>
    <w:uiPriority w:val="99"/>
    <w:semiHidden/>
    <w:rsid w:val="002742DB"/>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4C937-A051-4675-AA64-45D4FA616C9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CA"/>
        </a:p>
      </dgm:t>
    </dgm:pt>
    <dgm:pt modelId="{34A80C91-1CBB-43AF-A566-7BA82E960533}">
      <dgm:prSet phldrT="[Texte]"/>
      <dgm:spPr>
        <a:solidFill>
          <a:schemeClr val="accent1">
            <a:lumMod val="40000"/>
            <a:lumOff val="60000"/>
            <a:alpha val="90000"/>
          </a:schemeClr>
        </a:solidFill>
      </dgm:spPr>
      <dgm:t>
        <a:bodyPr/>
        <a:lstStyle/>
        <a:p>
          <a:r>
            <a:rPr lang="fr-CA" b="1"/>
            <a:t>Le droit canadien</a:t>
          </a:r>
        </a:p>
      </dgm:t>
    </dgm:pt>
    <dgm:pt modelId="{0FFF4CB9-CF85-4A27-A031-019953D19D83}" type="parTrans" cxnId="{B4F841A6-5833-4855-942E-CB6C66A2A10E}">
      <dgm:prSet/>
      <dgm:spPr/>
      <dgm:t>
        <a:bodyPr/>
        <a:lstStyle/>
        <a:p>
          <a:endParaRPr lang="fr-CA"/>
        </a:p>
      </dgm:t>
    </dgm:pt>
    <dgm:pt modelId="{D150B252-E699-431F-9404-3927308C6249}" type="sibTrans" cxnId="{B4F841A6-5833-4855-942E-CB6C66A2A10E}">
      <dgm:prSet/>
      <dgm:spPr/>
      <dgm:t>
        <a:bodyPr/>
        <a:lstStyle/>
        <a:p>
          <a:endParaRPr lang="fr-CA"/>
        </a:p>
      </dgm:t>
    </dgm:pt>
    <dgm:pt modelId="{59EF9B26-DC5B-4D9D-BD73-767DCB9E82C1}">
      <dgm:prSet phldrT="[Texte]" custT="1"/>
      <dgm:spPr/>
      <dgm:t>
        <a:bodyPr/>
        <a:lstStyle/>
        <a:p>
          <a:r>
            <a:rPr lang="fr-CA" sz="6000"/>
            <a:t>vlici</a:t>
          </a:r>
        </a:p>
      </dgm:t>
    </dgm:pt>
    <dgm:pt modelId="{749DB0AE-BBA6-4F3D-A865-0F55FDBB88E7}" type="parTrans" cxnId="{1E41E4F2-9B84-4ED5-89F5-E1511E1C00F0}">
      <dgm:prSet/>
      <dgm:spPr/>
      <dgm:t>
        <a:bodyPr/>
        <a:lstStyle/>
        <a:p>
          <a:endParaRPr lang="fr-CA"/>
        </a:p>
      </dgm:t>
    </dgm:pt>
    <dgm:pt modelId="{F0E536EF-44E5-4613-BF69-49E631A1BCCB}" type="sibTrans" cxnId="{1E41E4F2-9B84-4ED5-89F5-E1511E1C00F0}">
      <dgm:prSet/>
      <dgm:spPr/>
      <dgm:t>
        <a:bodyPr/>
        <a:lstStyle/>
        <a:p>
          <a:endParaRPr lang="fr-CA"/>
        </a:p>
      </dgm:t>
    </dgm:pt>
    <dgm:pt modelId="{BD5EB730-9A64-4533-B216-842511AF6802}">
      <dgm:prSet phldrT="[Texte]" custT="1"/>
      <dgm:spPr>
        <a:solidFill>
          <a:schemeClr val="accent1">
            <a:lumMod val="20000"/>
            <a:lumOff val="80000"/>
            <a:alpha val="90000"/>
          </a:schemeClr>
        </a:solidFill>
      </dgm:spPr>
      <dgm:t>
        <a:bodyPr/>
        <a:lstStyle/>
        <a:p>
          <a:r>
            <a:rPr lang="fr-CA" sz="1400">
              <a:solidFill>
                <a:schemeClr val="bg1">
                  <a:lumMod val="75000"/>
                </a:schemeClr>
              </a:solidFill>
            </a:rPr>
            <a:t>Écris la réponse ici</a:t>
          </a:r>
        </a:p>
      </dgm:t>
    </dgm:pt>
    <dgm:pt modelId="{52276850-9557-4EF1-84D6-73E61B22B165}" type="parTrans" cxnId="{2942C68C-95E0-4442-A952-B9522ECC1791}">
      <dgm:prSet/>
      <dgm:spPr/>
      <dgm:t>
        <a:bodyPr/>
        <a:lstStyle/>
        <a:p>
          <a:endParaRPr lang="fr-CA"/>
        </a:p>
      </dgm:t>
    </dgm:pt>
    <dgm:pt modelId="{A24C3DE6-A09F-43E9-A400-8B3C1414896F}" type="sibTrans" cxnId="{2942C68C-95E0-4442-A952-B9522ECC1791}">
      <dgm:prSet/>
      <dgm:spPr/>
      <dgm:t>
        <a:bodyPr/>
        <a:lstStyle/>
        <a:p>
          <a:endParaRPr lang="fr-CA"/>
        </a:p>
      </dgm:t>
    </dgm:pt>
    <dgm:pt modelId="{5848CFF2-3671-4591-B0B4-2756797B2188}">
      <dgm:prSet custT="1"/>
      <dgm:spPr/>
      <dgm:t>
        <a:bodyPr/>
        <a:lstStyle/>
        <a:p>
          <a:r>
            <a:rPr lang="fr-CA" sz="6000"/>
            <a:t>melnciir</a:t>
          </a:r>
          <a:r>
            <a:rPr lang="fr-CA" sz="3600"/>
            <a:t> </a:t>
          </a:r>
          <a:r>
            <a:rPr lang="fr-CA" sz="1600" b="1">
              <a:solidFill>
                <a:srgbClr val="FF0000"/>
              </a:solidFill>
            </a:rPr>
            <a:t>OU</a:t>
          </a:r>
          <a:r>
            <a:rPr lang="fr-CA" sz="3600"/>
            <a:t> </a:t>
          </a:r>
          <a:r>
            <a:rPr lang="fr-CA" sz="6000"/>
            <a:t>nlpéa</a:t>
          </a:r>
        </a:p>
      </dgm:t>
    </dgm:pt>
    <dgm:pt modelId="{9B864773-EE7C-403F-A221-358EC7FD54AA}" type="parTrans" cxnId="{613C2BD8-8BE3-4555-9400-535FD398FFA7}">
      <dgm:prSet/>
      <dgm:spPr/>
      <dgm:t>
        <a:bodyPr/>
        <a:lstStyle/>
        <a:p>
          <a:endParaRPr lang="fr-CA"/>
        </a:p>
      </dgm:t>
    </dgm:pt>
    <dgm:pt modelId="{832378FB-F364-4DF0-AEF7-AEA9BD5F8CA1}" type="sibTrans" cxnId="{613C2BD8-8BE3-4555-9400-535FD398FFA7}">
      <dgm:prSet/>
      <dgm:spPr/>
      <dgm:t>
        <a:bodyPr/>
        <a:lstStyle/>
        <a:p>
          <a:endParaRPr lang="fr-CA"/>
        </a:p>
      </dgm:t>
    </dgm:pt>
    <dgm:pt modelId="{D9D7C800-AF53-4E15-95ED-DB689B723011}">
      <dgm:prSet custT="1"/>
      <dgm:spPr>
        <a:solidFill>
          <a:schemeClr val="accent1">
            <a:lumMod val="20000"/>
            <a:lumOff val="80000"/>
            <a:alpha val="90000"/>
          </a:schemeClr>
        </a:solidFill>
      </dgm:spPr>
      <dgm:t>
        <a:bodyPr/>
        <a:lstStyle/>
        <a:p>
          <a:r>
            <a:rPr lang="fr-CA" sz="1400">
              <a:solidFill>
                <a:schemeClr val="bg1">
                  <a:lumMod val="75000"/>
                </a:schemeClr>
              </a:solidFill>
            </a:rPr>
            <a:t>Écris la réponse ici</a:t>
          </a:r>
          <a:endParaRPr lang="fr-CA" sz="1400"/>
        </a:p>
      </dgm:t>
    </dgm:pt>
    <dgm:pt modelId="{7C3372B6-494C-448F-BA22-94300CC2F0DD}" type="parTrans" cxnId="{7E7881B2-A81C-421C-B97F-C387BCA78CA0}">
      <dgm:prSet/>
      <dgm:spPr/>
      <dgm:t>
        <a:bodyPr/>
        <a:lstStyle/>
        <a:p>
          <a:endParaRPr lang="fr-CA"/>
        </a:p>
      </dgm:t>
    </dgm:pt>
    <dgm:pt modelId="{481C9754-30F4-41EE-9D1B-A73593DB10E7}" type="sibTrans" cxnId="{7E7881B2-A81C-421C-B97F-C387BCA78CA0}">
      <dgm:prSet/>
      <dgm:spPr/>
      <dgm:t>
        <a:bodyPr/>
        <a:lstStyle/>
        <a:p>
          <a:endParaRPr lang="fr-CA"/>
        </a:p>
      </dgm:t>
    </dgm:pt>
    <dgm:pt modelId="{B4EF5527-868F-4408-97EC-AD9B53D299E4}" type="pres">
      <dgm:prSet presAssocID="{BB54C937-A051-4675-AA64-45D4FA616C9E}" presName="hierChild1" presStyleCnt="0">
        <dgm:presLayoutVars>
          <dgm:chPref val="1"/>
          <dgm:dir/>
          <dgm:animOne val="branch"/>
          <dgm:animLvl val="lvl"/>
          <dgm:resizeHandles/>
        </dgm:presLayoutVars>
      </dgm:prSet>
      <dgm:spPr/>
      <dgm:t>
        <a:bodyPr/>
        <a:lstStyle/>
        <a:p>
          <a:endParaRPr lang="fr-CA"/>
        </a:p>
      </dgm:t>
    </dgm:pt>
    <dgm:pt modelId="{DF4E041E-97A1-408B-B52C-7A016031E033}" type="pres">
      <dgm:prSet presAssocID="{34A80C91-1CBB-43AF-A566-7BA82E960533}" presName="hierRoot1" presStyleCnt="0"/>
      <dgm:spPr/>
    </dgm:pt>
    <dgm:pt modelId="{08DAD652-8E91-4624-A14B-1C1F3D21AE89}" type="pres">
      <dgm:prSet presAssocID="{34A80C91-1CBB-43AF-A566-7BA82E960533}" presName="composite" presStyleCnt="0"/>
      <dgm:spPr/>
    </dgm:pt>
    <dgm:pt modelId="{19B722BB-D907-42B5-9105-F634FB7684F0}" type="pres">
      <dgm:prSet presAssocID="{34A80C91-1CBB-43AF-A566-7BA82E960533}" presName="background" presStyleLbl="node0" presStyleIdx="0" presStyleCnt="1"/>
      <dgm:spPr/>
    </dgm:pt>
    <dgm:pt modelId="{A978BDA6-CD7D-4559-BD0B-97ADD7BB4894}" type="pres">
      <dgm:prSet presAssocID="{34A80C91-1CBB-43AF-A566-7BA82E960533}" presName="text" presStyleLbl="fgAcc0" presStyleIdx="0" presStyleCnt="1" custScaleX="235702" custScaleY="133262">
        <dgm:presLayoutVars>
          <dgm:chPref val="3"/>
        </dgm:presLayoutVars>
      </dgm:prSet>
      <dgm:spPr/>
      <dgm:t>
        <a:bodyPr/>
        <a:lstStyle/>
        <a:p>
          <a:endParaRPr lang="fr-CA"/>
        </a:p>
      </dgm:t>
    </dgm:pt>
    <dgm:pt modelId="{3A4760D2-9DFD-4668-A91E-DBBAA66A94B1}" type="pres">
      <dgm:prSet presAssocID="{34A80C91-1CBB-43AF-A566-7BA82E960533}" presName="hierChild2" presStyleCnt="0"/>
      <dgm:spPr/>
    </dgm:pt>
    <dgm:pt modelId="{79D4CF1E-5199-4207-81A4-8DDA32351CE6}" type="pres">
      <dgm:prSet presAssocID="{749DB0AE-BBA6-4F3D-A865-0F55FDBB88E7}" presName="Name10" presStyleLbl="parChTrans1D2" presStyleIdx="0" presStyleCnt="2"/>
      <dgm:spPr/>
      <dgm:t>
        <a:bodyPr/>
        <a:lstStyle/>
        <a:p>
          <a:endParaRPr lang="fr-CA"/>
        </a:p>
      </dgm:t>
    </dgm:pt>
    <dgm:pt modelId="{71B1E809-77CB-46D8-8B43-5502C1802444}" type="pres">
      <dgm:prSet presAssocID="{59EF9B26-DC5B-4D9D-BD73-767DCB9E82C1}" presName="hierRoot2" presStyleCnt="0"/>
      <dgm:spPr/>
    </dgm:pt>
    <dgm:pt modelId="{B581908A-1CBE-4E36-85A0-A763C2DDDFE2}" type="pres">
      <dgm:prSet presAssocID="{59EF9B26-DC5B-4D9D-BD73-767DCB9E82C1}" presName="composite2" presStyleCnt="0"/>
      <dgm:spPr/>
    </dgm:pt>
    <dgm:pt modelId="{B5C1E6A8-FDE8-423D-96B8-83FDF429A18A}" type="pres">
      <dgm:prSet presAssocID="{59EF9B26-DC5B-4D9D-BD73-767DCB9E82C1}" presName="background2" presStyleLbl="node2" presStyleIdx="0" presStyleCnt="2"/>
      <dgm:spPr/>
    </dgm:pt>
    <dgm:pt modelId="{5A7EE2BC-70C6-4291-AC24-5905CA8EBFD1}" type="pres">
      <dgm:prSet presAssocID="{59EF9B26-DC5B-4D9D-BD73-767DCB9E82C1}" presName="text2" presStyleLbl="fgAcc2" presStyleIdx="0" presStyleCnt="2" custScaleX="313858" custScaleY="167362">
        <dgm:presLayoutVars>
          <dgm:chPref val="3"/>
        </dgm:presLayoutVars>
      </dgm:prSet>
      <dgm:spPr/>
      <dgm:t>
        <a:bodyPr/>
        <a:lstStyle/>
        <a:p>
          <a:endParaRPr lang="fr-CA"/>
        </a:p>
      </dgm:t>
    </dgm:pt>
    <dgm:pt modelId="{E007121E-BF3B-49F2-938F-C82573276A43}" type="pres">
      <dgm:prSet presAssocID="{59EF9B26-DC5B-4D9D-BD73-767DCB9E82C1}" presName="hierChild3" presStyleCnt="0"/>
      <dgm:spPr/>
    </dgm:pt>
    <dgm:pt modelId="{146EE125-9039-427B-A306-FDD6F0BB638E}" type="pres">
      <dgm:prSet presAssocID="{52276850-9557-4EF1-84D6-73E61B22B165}" presName="Name17" presStyleLbl="parChTrans1D3" presStyleIdx="0" presStyleCnt="2"/>
      <dgm:spPr/>
      <dgm:t>
        <a:bodyPr/>
        <a:lstStyle/>
        <a:p>
          <a:endParaRPr lang="fr-CA"/>
        </a:p>
      </dgm:t>
    </dgm:pt>
    <dgm:pt modelId="{7514BE3F-B667-468B-A918-A8AA416C5BA4}" type="pres">
      <dgm:prSet presAssocID="{BD5EB730-9A64-4533-B216-842511AF6802}" presName="hierRoot3" presStyleCnt="0"/>
      <dgm:spPr/>
    </dgm:pt>
    <dgm:pt modelId="{682713FA-6721-4FB2-95E1-2D83B6CE467D}" type="pres">
      <dgm:prSet presAssocID="{BD5EB730-9A64-4533-B216-842511AF6802}" presName="composite3" presStyleCnt="0"/>
      <dgm:spPr/>
    </dgm:pt>
    <dgm:pt modelId="{81FC4525-063C-47E6-827C-13E04B247E49}" type="pres">
      <dgm:prSet presAssocID="{BD5EB730-9A64-4533-B216-842511AF6802}" presName="background3" presStyleLbl="node3" presStyleIdx="0" presStyleCnt="2"/>
      <dgm:spPr/>
    </dgm:pt>
    <dgm:pt modelId="{88BFF3E4-1944-4B86-BF6F-2ACC796678F5}" type="pres">
      <dgm:prSet presAssocID="{BD5EB730-9A64-4533-B216-842511AF6802}" presName="text3" presStyleLbl="fgAcc3" presStyleIdx="0" presStyleCnt="2" custScaleX="303561" custScaleY="146077">
        <dgm:presLayoutVars>
          <dgm:chPref val="3"/>
        </dgm:presLayoutVars>
      </dgm:prSet>
      <dgm:spPr/>
      <dgm:t>
        <a:bodyPr/>
        <a:lstStyle/>
        <a:p>
          <a:endParaRPr lang="fr-CA"/>
        </a:p>
      </dgm:t>
    </dgm:pt>
    <dgm:pt modelId="{DC2BD5D3-94F8-4C59-9040-10425315AEBC}" type="pres">
      <dgm:prSet presAssocID="{BD5EB730-9A64-4533-B216-842511AF6802}" presName="hierChild4" presStyleCnt="0"/>
      <dgm:spPr/>
    </dgm:pt>
    <dgm:pt modelId="{2B8805E5-F194-4F55-AAB6-F143C0C023C2}" type="pres">
      <dgm:prSet presAssocID="{9B864773-EE7C-403F-A221-358EC7FD54AA}" presName="Name10" presStyleLbl="parChTrans1D2" presStyleIdx="1" presStyleCnt="2"/>
      <dgm:spPr/>
      <dgm:t>
        <a:bodyPr/>
        <a:lstStyle/>
        <a:p>
          <a:endParaRPr lang="fr-CA"/>
        </a:p>
      </dgm:t>
    </dgm:pt>
    <dgm:pt modelId="{AB0087AE-722F-46FB-B71E-5DE17F85E565}" type="pres">
      <dgm:prSet presAssocID="{5848CFF2-3671-4591-B0B4-2756797B2188}" presName="hierRoot2" presStyleCnt="0"/>
      <dgm:spPr/>
    </dgm:pt>
    <dgm:pt modelId="{D9DA05A1-8A98-41E1-903B-4929887198A2}" type="pres">
      <dgm:prSet presAssocID="{5848CFF2-3671-4591-B0B4-2756797B2188}" presName="composite2" presStyleCnt="0"/>
      <dgm:spPr/>
    </dgm:pt>
    <dgm:pt modelId="{6B8F5D4C-A0D9-4A56-B4E0-C113A453955B}" type="pres">
      <dgm:prSet presAssocID="{5848CFF2-3671-4591-B0B4-2756797B2188}" presName="background2" presStyleLbl="node2" presStyleIdx="1" presStyleCnt="2"/>
      <dgm:spPr/>
    </dgm:pt>
    <dgm:pt modelId="{2309CA76-F3FD-40DA-938E-3D2630D9BC50}" type="pres">
      <dgm:prSet presAssocID="{5848CFF2-3671-4591-B0B4-2756797B2188}" presName="text2" presStyleLbl="fgAcc2" presStyleIdx="1" presStyleCnt="2" custScaleX="313858" custScaleY="167362">
        <dgm:presLayoutVars>
          <dgm:chPref val="3"/>
        </dgm:presLayoutVars>
      </dgm:prSet>
      <dgm:spPr/>
      <dgm:t>
        <a:bodyPr/>
        <a:lstStyle/>
        <a:p>
          <a:endParaRPr lang="fr-CA"/>
        </a:p>
      </dgm:t>
    </dgm:pt>
    <dgm:pt modelId="{3909E808-C6B0-40A3-B6DF-4A8848A84D6C}" type="pres">
      <dgm:prSet presAssocID="{5848CFF2-3671-4591-B0B4-2756797B2188}" presName="hierChild3" presStyleCnt="0"/>
      <dgm:spPr/>
    </dgm:pt>
    <dgm:pt modelId="{33739CDE-7495-49EF-9437-560D4ABBC562}" type="pres">
      <dgm:prSet presAssocID="{7C3372B6-494C-448F-BA22-94300CC2F0DD}" presName="Name17" presStyleLbl="parChTrans1D3" presStyleIdx="1" presStyleCnt="2"/>
      <dgm:spPr/>
      <dgm:t>
        <a:bodyPr/>
        <a:lstStyle/>
        <a:p>
          <a:endParaRPr lang="fr-CA"/>
        </a:p>
      </dgm:t>
    </dgm:pt>
    <dgm:pt modelId="{599846DD-B5AC-4F09-B9D4-E769AFCE9599}" type="pres">
      <dgm:prSet presAssocID="{D9D7C800-AF53-4E15-95ED-DB689B723011}" presName="hierRoot3" presStyleCnt="0"/>
      <dgm:spPr/>
    </dgm:pt>
    <dgm:pt modelId="{E858007D-FBCC-402B-8DB6-030917BE9DBB}" type="pres">
      <dgm:prSet presAssocID="{D9D7C800-AF53-4E15-95ED-DB689B723011}" presName="composite3" presStyleCnt="0"/>
      <dgm:spPr/>
    </dgm:pt>
    <dgm:pt modelId="{EA35CA90-2C43-45BC-AC1C-947CB890A2A9}" type="pres">
      <dgm:prSet presAssocID="{D9D7C800-AF53-4E15-95ED-DB689B723011}" presName="background3" presStyleLbl="node3" presStyleIdx="1" presStyleCnt="2"/>
      <dgm:spPr/>
    </dgm:pt>
    <dgm:pt modelId="{DC14845F-7BB5-456E-9A3C-4BCDF62DE9CE}" type="pres">
      <dgm:prSet presAssocID="{D9D7C800-AF53-4E15-95ED-DB689B723011}" presName="text3" presStyleLbl="fgAcc3" presStyleIdx="1" presStyleCnt="2" custScaleX="303561" custScaleY="146077">
        <dgm:presLayoutVars>
          <dgm:chPref val="3"/>
        </dgm:presLayoutVars>
      </dgm:prSet>
      <dgm:spPr/>
      <dgm:t>
        <a:bodyPr/>
        <a:lstStyle/>
        <a:p>
          <a:endParaRPr lang="fr-CA"/>
        </a:p>
      </dgm:t>
    </dgm:pt>
    <dgm:pt modelId="{4CC17FCE-1884-4A5C-BE9E-9324E3AC5B15}" type="pres">
      <dgm:prSet presAssocID="{D9D7C800-AF53-4E15-95ED-DB689B723011}" presName="hierChild4" presStyleCnt="0"/>
      <dgm:spPr/>
    </dgm:pt>
  </dgm:ptLst>
  <dgm:cxnLst>
    <dgm:cxn modelId="{2942C68C-95E0-4442-A952-B9522ECC1791}" srcId="{59EF9B26-DC5B-4D9D-BD73-767DCB9E82C1}" destId="{BD5EB730-9A64-4533-B216-842511AF6802}" srcOrd="0" destOrd="0" parTransId="{52276850-9557-4EF1-84D6-73E61B22B165}" sibTransId="{A24C3DE6-A09F-43E9-A400-8B3C1414896F}"/>
    <dgm:cxn modelId="{EE716111-1AF9-458B-917C-43A8D6C4BD87}" type="presOf" srcId="{5848CFF2-3671-4591-B0B4-2756797B2188}" destId="{2309CA76-F3FD-40DA-938E-3D2630D9BC50}" srcOrd="0" destOrd="0" presId="urn:microsoft.com/office/officeart/2005/8/layout/hierarchy1"/>
    <dgm:cxn modelId="{7416504C-F39D-4B9B-BC48-7AAC911F53AF}" type="presOf" srcId="{749DB0AE-BBA6-4F3D-A865-0F55FDBB88E7}" destId="{79D4CF1E-5199-4207-81A4-8DDA32351CE6}" srcOrd="0" destOrd="0" presId="urn:microsoft.com/office/officeart/2005/8/layout/hierarchy1"/>
    <dgm:cxn modelId="{B4F841A6-5833-4855-942E-CB6C66A2A10E}" srcId="{BB54C937-A051-4675-AA64-45D4FA616C9E}" destId="{34A80C91-1CBB-43AF-A566-7BA82E960533}" srcOrd="0" destOrd="0" parTransId="{0FFF4CB9-CF85-4A27-A031-019953D19D83}" sibTransId="{D150B252-E699-431F-9404-3927308C6249}"/>
    <dgm:cxn modelId="{912D256B-F102-468C-AA8E-B344DE32E5BB}" type="presOf" srcId="{BD5EB730-9A64-4533-B216-842511AF6802}" destId="{88BFF3E4-1944-4B86-BF6F-2ACC796678F5}" srcOrd="0" destOrd="0" presId="urn:microsoft.com/office/officeart/2005/8/layout/hierarchy1"/>
    <dgm:cxn modelId="{62BA79E5-38AB-4C91-8AB3-A277AC23BFE8}" type="presOf" srcId="{59EF9B26-DC5B-4D9D-BD73-767DCB9E82C1}" destId="{5A7EE2BC-70C6-4291-AC24-5905CA8EBFD1}" srcOrd="0" destOrd="0" presId="urn:microsoft.com/office/officeart/2005/8/layout/hierarchy1"/>
    <dgm:cxn modelId="{5D229FC5-C3D0-463C-8DDF-845A6D258220}" type="presOf" srcId="{D9D7C800-AF53-4E15-95ED-DB689B723011}" destId="{DC14845F-7BB5-456E-9A3C-4BCDF62DE9CE}" srcOrd="0" destOrd="0" presId="urn:microsoft.com/office/officeart/2005/8/layout/hierarchy1"/>
    <dgm:cxn modelId="{64C44A39-066A-4338-AA6A-5EB916D22CCC}" type="presOf" srcId="{52276850-9557-4EF1-84D6-73E61B22B165}" destId="{146EE125-9039-427B-A306-FDD6F0BB638E}" srcOrd="0" destOrd="0" presId="urn:microsoft.com/office/officeart/2005/8/layout/hierarchy1"/>
    <dgm:cxn modelId="{7E7881B2-A81C-421C-B97F-C387BCA78CA0}" srcId="{5848CFF2-3671-4591-B0B4-2756797B2188}" destId="{D9D7C800-AF53-4E15-95ED-DB689B723011}" srcOrd="0" destOrd="0" parTransId="{7C3372B6-494C-448F-BA22-94300CC2F0DD}" sibTransId="{481C9754-30F4-41EE-9D1B-A73593DB10E7}"/>
    <dgm:cxn modelId="{E3FF5BEF-0DAD-4889-B55E-69D6F7DAB99E}" type="presOf" srcId="{BB54C937-A051-4675-AA64-45D4FA616C9E}" destId="{B4EF5527-868F-4408-97EC-AD9B53D299E4}" srcOrd="0" destOrd="0" presId="urn:microsoft.com/office/officeart/2005/8/layout/hierarchy1"/>
    <dgm:cxn modelId="{1E41E4F2-9B84-4ED5-89F5-E1511E1C00F0}" srcId="{34A80C91-1CBB-43AF-A566-7BA82E960533}" destId="{59EF9B26-DC5B-4D9D-BD73-767DCB9E82C1}" srcOrd="0" destOrd="0" parTransId="{749DB0AE-BBA6-4F3D-A865-0F55FDBB88E7}" sibTransId="{F0E536EF-44E5-4613-BF69-49E631A1BCCB}"/>
    <dgm:cxn modelId="{A5904C87-2693-4A44-AA1D-0196D1FCF0A3}" type="presOf" srcId="{9B864773-EE7C-403F-A221-358EC7FD54AA}" destId="{2B8805E5-F194-4F55-AAB6-F143C0C023C2}" srcOrd="0" destOrd="0" presId="urn:microsoft.com/office/officeart/2005/8/layout/hierarchy1"/>
    <dgm:cxn modelId="{14F7CA7B-D234-4FC7-A3F5-7ECB299D77A0}" type="presOf" srcId="{34A80C91-1CBB-43AF-A566-7BA82E960533}" destId="{A978BDA6-CD7D-4559-BD0B-97ADD7BB4894}" srcOrd="0" destOrd="0" presId="urn:microsoft.com/office/officeart/2005/8/layout/hierarchy1"/>
    <dgm:cxn modelId="{613C2BD8-8BE3-4555-9400-535FD398FFA7}" srcId="{34A80C91-1CBB-43AF-A566-7BA82E960533}" destId="{5848CFF2-3671-4591-B0B4-2756797B2188}" srcOrd="1" destOrd="0" parTransId="{9B864773-EE7C-403F-A221-358EC7FD54AA}" sibTransId="{832378FB-F364-4DF0-AEF7-AEA9BD5F8CA1}"/>
    <dgm:cxn modelId="{391FD1F4-513C-418F-BC08-604E94EA6A49}" type="presOf" srcId="{7C3372B6-494C-448F-BA22-94300CC2F0DD}" destId="{33739CDE-7495-49EF-9437-560D4ABBC562}" srcOrd="0" destOrd="0" presId="urn:microsoft.com/office/officeart/2005/8/layout/hierarchy1"/>
    <dgm:cxn modelId="{F267DD40-BAA8-4AED-B345-6605DEF61A04}" type="presParOf" srcId="{B4EF5527-868F-4408-97EC-AD9B53D299E4}" destId="{DF4E041E-97A1-408B-B52C-7A016031E033}" srcOrd="0" destOrd="0" presId="urn:microsoft.com/office/officeart/2005/8/layout/hierarchy1"/>
    <dgm:cxn modelId="{E318A049-B73B-43AC-9EAA-FF2012279DC4}" type="presParOf" srcId="{DF4E041E-97A1-408B-B52C-7A016031E033}" destId="{08DAD652-8E91-4624-A14B-1C1F3D21AE89}" srcOrd="0" destOrd="0" presId="urn:microsoft.com/office/officeart/2005/8/layout/hierarchy1"/>
    <dgm:cxn modelId="{EA4A0101-37F3-4386-B2CA-842C1D3726D5}" type="presParOf" srcId="{08DAD652-8E91-4624-A14B-1C1F3D21AE89}" destId="{19B722BB-D907-42B5-9105-F634FB7684F0}" srcOrd="0" destOrd="0" presId="urn:microsoft.com/office/officeart/2005/8/layout/hierarchy1"/>
    <dgm:cxn modelId="{E4CB550A-D394-4AA5-A38B-F76A02F7908F}" type="presParOf" srcId="{08DAD652-8E91-4624-A14B-1C1F3D21AE89}" destId="{A978BDA6-CD7D-4559-BD0B-97ADD7BB4894}" srcOrd="1" destOrd="0" presId="urn:microsoft.com/office/officeart/2005/8/layout/hierarchy1"/>
    <dgm:cxn modelId="{534DC94B-0C4D-4506-8E62-B8BABDB8C742}" type="presParOf" srcId="{DF4E041E-97A1-408B-B52C-7A016031E033}" destId="{3A4760D2-9DFD-4668-A91E-DBBAA66A94B1}" srcOrd="1" destOrd="0" presId="urn:microsoft.com/office/officeart/2005/8/layout/hierarchy1"/>
    <dgm:cxn modelId="{6AF71AC6-151D-4E8D-8770-7189732534EA}" type="presParOf" srcId="{3A4760D2-9DFD-4668-A91E-DBBAA66A94B1}" destId="{79D4CF1E-5199-4207-81A4-8DDA32351CE6}" srcOrd="0" destOrd="0" presId="urn:microsoft.com/office/officeart/2005/8/layout/hierarchy1"/>
    <dgm:cxn modelId="{0EAA5550-59D3-42A2-AF5A-FE067659D4BD}" type="presParOf" srcId="{3A4760D2-9DFD-4668-A91E-DBBAA66A94B1}" destId="{71B1E809-77CB-46D8-8B43-5502C1802444}" srcOrd="1" destOrd="0" presId="urn:microsoft.com/office/officeart/2005/8/layout/hierarchy1"/>
    <dgm:cxn modelId="{DC69555D-9B1C-4B15-87B1-62C617049C8B}" type="presParOf" srcId="{71B1E809-77CB-46D8-8B43-5502C1802444}" destId="{B581908A-1CBE-4E36-85A0-A763C2DDDFE2}" srcOrd="0" destOrd="0" presId="urn:microsoft.com/office/officeart/2005/8/layout/hierarchy1"/>
    <dgm:cxn modelId="{F68C6159-99CA-41EF-8C6E-DB223349C865}" type="presParOf" srcId="{B581908A-1CBE-4E36-85A0-A763C2DDDFE2}" destId="{B5C1E6A8-FDE8-423D-96B8-83FDF429A18A}" srcOrd="0" destOrd="0" presId="urn:microsoft.com/office/officeart/2005/8/layout/hierarchy1"/>
    <dgm:cxn modelId="{3CDEC514-134B-419A-A8A2-A84C367E5EDA}" type="presParOf" srcId="{B581908A-1CBE-4E36-85A0-A763C2DDDFE2}" destId="{5A7EE2BC-70C6-4291-AC24-5905CA8EBFD1}" srcOrd="1" destOrd="0" presId="urn:microsoft.com/office/officeart/2005/8/layout/hierarchy1"/>
    <dgm:cxn modelId="{902082A6-F1C3-4991-9493-F52D0A86AA17}" type="presParOf" srcId="{71B1E809-77CB-46D8-8B43-5502C1802444}" destId="{E007121E-BF3B-49F2-938F-C82573276A43}" srcOrd="1" destOrd="0" presId="urn:microsoft.com/office/officeart/2005/8/layout/hierarchy1"/>
    <dgm:cxn modelId="{C1C38707-0FD7-4D3A-BB1A-616681BD3C3E}" type="presParOf" srcId="{E007121E-BF3B-49F2-938F-C82573276A43}" destId="{146EE125-9039-427B-A306-FDD6F0BB638E}" srcOrd="0" destOrd="0" presId="urn:microsoft.com/office/officeart/2005/8/layout/hierarchy1"/>
    <dgm:cxn modelId="{F0AA7E0C-01DA-4D0B-8B55-638D9BFC64A3}" type="presParOf" srcId="{E007121E-BF3B-49F2-938F-C82573276A43}" destId="{7514BE3F-B667-468B-A918-A8AA416C5BA4}" srcOrd="1" destOrd="0" presId="urn:microsoft.com/office/officeart/2005/8/layout/hierarchy1"/>
    <dgm:cxn modelId="{1A96843C-6153-4F36-B0CF-B5ED3DAB6470}" type="presParOf" srcId="{7514BE3F-B667-468B-A918-A8AA416C5BA4}" destId="{682713FA-6721-4FB2-95E1-2D83B6CE467D}" srcOrd="0" destOrd="0" presId="urn:microsoft.com/office/officeart/2005/8/layout/hierarchy1"/>
    <dgm:cxn modelId="{712099D3-91B8-4686-9D3E-60EF4F53C939}" type="presParOf" srcId="{682713FA-6721-4FB2-95E1-2D83B6CE467D}" destId="{81FC4525-063C-47E6-827C-13E04B247E49}" srcOrd="0" destOrd="0" presId="urn:microsoft.com/office/officeart/2005/8/layout/hierarchy1"/>
    <dgm:cxn modelId="{D618605A-E974-4C12-93AE-BEC907F8F953}" type="presParOf" srcId="{682713FA-6721-4FB2-95E1-2D83B6CE467D}" destId="{88BFF3E4-1944-4B86-BF6F-2ACC796678F5}" srcOrd="1" destOrd="0" presId="urn:microsoft.com/office/officeart/2005/8/layout/hierarchy1"/>
    <dgm:cxn modelId="{DA9DF6CB-CC63-4B03-B772-92D00CDC68D2}" type="presParOf" srcId="{7514BE3F-B667-468B-A918-A8AA416C5BA4}" destId="{DC2BD5D3-94F8-4C59-9040-10425315AEBC}" srcOrd="1" destOrd="0" presId="urn:microsoft.com/office/officeart/2005/8/layout/hierarchy1"/>
    <dgm:cxn modelId="{766C56BD-CC55-44CE-BE54-5E383FE7FDD7}" type="presParOf" srcId="{3A4760D2-9DFD-4668-A91E-DBBAA66A94B1}" destId="{2B8805E5-F194-4F55-AAB6-F143C0C023C2}" srcOrd="2" destOrd="0" presId="urn:microsoft.com/office/officeart/2005/8/layout/hierarchy1"/>
    <dgm:cxn modelId="{F2890F8C-97C1-47E3-9301-F76027109E20}" type="presParOf" srcId="{3A4760D2-9DFD-4668-A91E-DBBAA66A94B1}" destId="{AB0087AE-722F-46FB-B71E-5DE17F85E565}" srcOrd="3" destOrd="0" presId="urn:microsoft.com/office/officeart/2005/8/layout/hierarchy1"/>
    <dgm:cxn modelId="{95ABCBFA-FAE1-4FC4-B2E2-9E66442EDB9C}" type="presParOf" srcId="{AB0087AE-722F-46FB-B71E-5DE17F85E565}" destId="{D9DA05A1-8A98-41E1-903B-4929887198A2}" srcOrd="0" destOrd="0" presId="urn:microsoft.com/office/officeart/2005/8/layout/hierarchy1"/>
    <dgm:cxn modelId="{8C6054CE-3EAB-408A-B626-EFC619A727EB}" type="presParOf" srcId="{D9DA05A1-8A98-41E1-903B-4929887198A2}" destId="{6B8F5D4C-A0D9-4A56-B4E0-C113A453955B}" srcOrd="0" destOrd="0" presId="urn:microsoft.com/office/officeart/2005/8/layout/hierarchy1"/>
    <dgm:cxn modelId="{C5AFC1CD-6887-4229-9059-0FB5CAA0D2C5}" type="presParOf" srcId="{D9DA05A1-8A98-41E1-903B-4929887198A2}" destId="{2309CA76-F3FD-40DA-938E-3D2630D9BC50}" srcOrd="1" destOrd="0" presId="urn:microsoft.com/office/officeart/2005/8/layout/hierarchy1"/>
    <dgm:cxn modelId="{25E27C6A-5578-483B-BD64-3A6DE71AC5F7}" type="presParOf" srcId="{AB0087AE-722F-46FB-B71E-5DE17F85E565}" destId="{3909E808-C6B0-40A3-B6DF-4A8848A84D6C}" srcOrd="1" destOrd="0" presId="urn:microsoft.com/office/officeart/2005/8/layout/hierarchy1"/>
    <dgm:cxn modelId="{2B9EBE71-B415-4826-93D5-AA7B1F8D75BC}" type="presParOf" srcId="{3909E808-C6B0-40A3-B6DF-4A8848A84D6C}" destId="{33739CDE-7495-49EF-9437-560D4ABBC562}" srcOrd="0" destOrd="0" presId="urn:microsoft.com/office/officeart/2005/8/layout/hierarchy1"/>
    <dgm:cxn modelId="{023FA9CD-38A1-4957-84B3-C48C115821DA}" type="presParOf" srcId="{3909E808-C6B0-40A3-B6DF-4A8848A84D6C}" destId="{599846DD-B5AC-4F09-B9D4-E769AFCE9599}" srcOrd="1" destOrd="0" presId="urn:microsoft.com/office/officeart/2005/8/layout/hierarchy1"/>
    <dgm:cxn modelId="{B4FACA17-B593-47ED-960D-E01A6EB57D72}" type="presParOf" srcId="{599846DD-B5AC-4F09-B9D4-E769AFCE9599}" destId="{E858007D-FBCC-402B-8DB6-030917BE9DBB}" srcOrd="0" destOrd="0" presId="urn:microsoft.com/office/officeart/2005/8/layout/hierarchy1"/>
    <dgm:cxn modelId="{3E921352-8A87-482E-AD83-7A210E883E84}" type="presParOf" srcId="{E858007D-FBCC-402B-8DB6-030917BE9DBB}" destId="{EA35CA90-2C43-45BC-AC1C-947CB890A2A9}" srcOrd="0" destOrd="0" presId="urn:microsoft.com/office/officeart/2005/8/layout/hierarchy1"/>
    <dgm:cxn modelId="{87D1B127-9833-4B4C-BC16-AF623C2EF789}" type="presParOf" srcId="{E858007D-FBCC-402B-8DB6-030917BE9DBB}" destId="{DC14845F-7BB5-456E-9A3C-4BCDF62DE9CE}" srcOrd="1" destOrd="0" presId="urn:microsoft.com/office/officeart/2005/8/layout/hierarchy1"/>
    <dgm:cxn modelId="{12F3DB9A-9B74-495E-8CEC-15215E54FA7F}" type="presParOf" srcId="{599846DD-B5AC-4F09-B9D4-E769AFCE9599}" destId="{4CC17FCE-1884-4A5C-BE9E-9324E3AC5B1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39CDE-7495-49EF-9437-560D4ABBC562}">
      <dsp:nvSpPr>
        <dsp:cNvPr id="0" name=""/>
        <dsp:cNvSpPr/>
      </dsp:nvSpPr>
      <dsp:spPr>
        <a:xfrm>
          <a:off x="6176053" y="2607048"/>
          <a:ext cx="91440" cy="344396"/>
        </a:xfrm>
        <a:custGeom>
          <a:avLst/>
          <a:gdLst/>
          <a:ahLst/>
          <a:cxnLst/>
          <a:rect l="0" t="0" r="0" b="0"/>
          <a:pathLst>
            <a:path>
              <a:moveTo>
                <a:pt x="45720" y="0"/>
              </a:moveTo>
              <a:lnTo>
                <a:pt x="45720" y="344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805E5-F194-4F55-AAB6-F143C0C023C2}">
      <dsp:nvSpPr>
        <dsp:cNvPr id="0" name=""/>
        <dsp:cNvSpPr/>
      </dsp:nvSpPr>
      <dsp:spPr>
        <a:xfrm>
          <a:off x="4231892" y="1004177"/>
          <a:ext cx="1989881" cy="344396"/>
        </a:xfrm>
        <a:custGeom>
          <a:avLst/>
          <a:gdLst/>
          <a:ahLst/>
          <a:cxnLst/>
          <a:rect l="0" t="0" r="0" b="0"/>
          <a:pathLst>
            <a:path>
              <a:moveTo>
                <a:pt x="0" y="0"/>
              </a:moveTo>
              <a:lnTo>
                <a:pt x="0" y="234695"/>
              </a:lnTo>
              <a:lnTo>
                <a:pt x="1989881" y="234695"/>
              </a:lnTo>
              <a:lnTo>
                <a:pt x="1989881" y="34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EE125-9039-427B-A306-FDD6F0BB638E}">
      <dsp:nvSpPr>
        <dsp:cNvPr id="0" name=""/>
        <dsp:cNvSpPr/>
      </dsp:nvSpPr>
      <dsp:spPr>
        <a:xfrm>
          <a:off x="2196291" y="2607048"/>
          <a:ext cx="91440" cy="344396"/>
        </a:xfrm>
        <a:custGeom>
          <a:avLst/>
          <a:gdLst/>
          <a:ahLst/>
          <a:cxnLst/>
          <a:rect l="0" t="0" r="0" b="0"/>
          <a:pathLst>
            <a:path>
              <a:moveTo>
                <a:pt x="45720" y="0"/>
              </a:moveTo>
              <a:lnTo>
                <a:pt x="45720" y="344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D4CF1E-5199-4207-81A4-8DDA32351CE6}">
      <dsp:nvSpPr>
        <dsp:cNvPr id="0" name=""/>
        <dsp:cNvSpPr/>
      </dsp:nvSpPr>
      <dsp:spPr>
        <a:xfrm>
          <a:off x="2242011" y="1004177"/>
          <a:ext cx="1989881" cy="344396"/>
        </a:xfrm>
        <a:custGeom>
          <a:avLst/>
          <a:gdLst/>
          <a:ahLst/>
          <a:cxnLst/>
          <a:rect l="0" t="0" r="0" b="0"/>
          <a:pathLst>
            <a:path>
              <a:moveTo>
                <a:pt x="1989881" y="0"/>
              </a:moveTo>
              <a:lnTo>
                <a:pt x="1989881" y="234695"/>
              </a:lnTo>
              <a:lnTo>
                <a:pt x="0" y="234695"/>
              </a:lnTo>
              <a:lnTo>
                <a:pt x="0" y="34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722BB-D907-42B5-9105-F634FB7684F0}">
      <dsp:nvSpPr>
        <dsp:cNvPr id="0" name=""/>
        <dsp:cNvSpPr/>
      </dsp:nvSpPr>
      <dsp:spPr>
        <a:xfrm>
          <a:off x="2836336" y="2115"/>
          <a:ext cx="2791113" cy="1002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78BDA6-CD7D-4559-BD0B-97ADD7BB4894}">
      <dsp:nvSpPr>
        <dsp:cNvPr id="0" name=""/>
        <dsp:cNvSpPr/>
      </dsp:nvSpPr>
      <dsp:spPr>
        <a:xfrm>
          <a:off x="2967910" y="127111"/>
          <a:ext cx="2791113" cy="1002061"/>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CA" sz="2700" b="1" kern="1200"/>
            <a:t>Le droit canadien</a:t>
          </a:r>
        </a:p>
      </dsp:txBody>
      <dsp:txXfrm>
        <a:off x="2997259" y="156460"/>
        <a:ext cx="2732415" cy="943363"/>
      </dsp:txXfrm>
    </dsp:sp>
    <dsp:sp modelId="{B5C1E6A8-FDE8-423D-96B8-83FDF429A18A}">
      <dsp:nvSpPr>
        <dsp:cNvPr id="0" name=""/>
        <dsp:cNvSpPr/>
      </dsp:nvSpPr>
      <dsp:spPr>
        <a:xfrm>
          <a:off x="383704" y="1348573"/>
          <a:ext cx="3716613" cy="12584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EE2BC-70C6-4291-AC24-5905CA8EBFD1}">
      <dsp:nvSpPr>
        <dsp:cNvPr id="0" name=""/>
        <dsp:cNvSpPr/>
      </dsp:nvSpPr>
      <dsp:spPr>
        <a:xfrm>
          <a:off x="515279" y="1473569"/>
          <a:ext cx="3716613" cy="1258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fr-CA" sz="6000" kern="1200"/>
            <a:t>vlici</a:t>
          </a:r>
        </a:p>
      </dsp:txBody>
      <dsp:txXfrm>
        <a:off x="552138" y="1510428"/>
        <a:ext cx="3642895" cy="1184757"/>
      </dsp:txXfrm>
    </dsp:sp>
    <dsp:sp modelId="{81FC4525-063C-47E6-827C-13E04B247E49}">
      <dsp:nvSpPr>
        <dsp:cNvPr id="0" name=""/>
        <dsp:cNvSpPr/>
      </dsp:nvSpPr>
      <dsp:spPr>
        <a:xfrm>
          <a:off x="444671" y="2951444"/>
          <a:ext cx="3594679" cy="1098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BFF3E4-1944-4B86-BF6F-2ACC796678F5}">
      <dsp:nvSpPr>
        <dsp:cNvPr id="0" name=""/>
        <dsp:cNvSpPr/>
      </dsp:nvSpPr>
      <dsp:spPr>
        <a:xfrm>
          <a:off x="576246" y="3076440"/>
          <a:ext cx="3594679" cy="1098423"/>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solidFill>
                <a:schemeClr val="bg1">
                  <a:lumMod val="75000"/>
                </a:schemeClr>
              </a:solidFill>
            </a:rPr>
            <a:t>Écris la réponse ici</a:t>
          </a:r>
        </a:p>
      </dsp:txBody>
      <dsp:txXfrm>
        <a:off x="608418" y="3108612"/>
        <a:ext cx="3530335" cy="1034079"/>
      </dsp:txXfrm>
    </dsp:sp>
    <dsp:sp modelId="{6B8F5D4C-A0D9-4A56-B4E0-C113A453955B}">
      <dsp:nvSpPr>
        <dsp:cNvPr id="0" name=""/>
        <dsp:cNvSpPr/>
      </dsp:nvSpPr>
      <dsp:spPr>
        <a:xfrm>
          <a:off x="4363467" y="1348573"/>
          <a:ext cx="3716613" cy="12584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09CA76-F3FD-40DA-938E-3D2630D9BC50}">
      <dsp:nvSpPr>
        <dsp:cNvPr id="0" name=""/>
        <dsp:cNvSpPr/>
      </dsp:nvSpPr>
      <dsp:spPr>
        <a:xfrm>
          <a:off x="4495041" y="1473569"/>
          <a:ext cx="3716613" cy="1258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fr-CA" sz="6000" kern="1200"/>
            <a:t>melnciir</a:t>
          </a:r>
          <a:r>
            <a:rPr lang="fr-CA" sz="3600" kern="1200"/>
            <a:t> </a:t>
          </a:r>
          <a:r>
            <a:rPr lang="fr-CA" sz="1600" b="1" kern="1200">
              <a:solidFill>
                <a:srgbClr val="FF0000"/>
              </a:solidFill>
            </a:rPr>
            <a:t>OU</a:t>
          </a:r>
          <a:r>
            <a:rPr lang="fr-CA" sz="3600" kern="1200"/>
            <a:t> </a:t>
          </a:r>
          <a:r>
            <a:rPr lang="fr-CA" sz="6000" kern="1200"/>
            <a:t>nlpéa</a:t>
          </a:r>
        </a:p>
      </dsp:txBody>
      <dsp:txXfrm>
        <a:off x="4531900" y="1510428"/>
        <a:ext cx="3642895" cy="1184757"/>
      </dsp:txXfrm>
    </dsp:sp>
    <dsp:sp modelId="{EA35CA90-2C43-45BC-AC1C-947CB890A2A9}">
      <dsp:nvSpPr>
        <dsp:cNvPr id="0" name=""/>
        <dsp:cNvSpPr/>
      </dsp:nvSpPr>
      <dsp:spPr>
        <a:xfrm>
          <a:off x="4424434" y="2951444"/>
          <a:ext cx="3594679" cy="1098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14845F-7BB5-456E-9A3C-4BCDF62DE9CE}">
      <dsp:nvSpPr>
        <dsp:cNvPr id="0" name=""/>
        <dsp:cNvSpPr/>
      </dsp:nvSpPr>
      <dsp:spPr>
        <a:xfrm>
          <a:off x="4556008" y="3076440"/>
          <a:ext cx="3594679" cy="1098423"/>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solidFill>
                <a:schemeClr val="bg1">
                  <a:lumMod val="75000"/>
                </a:schemeClr>
              </a:solidFill>
            </a:rPr>
            <a:t>Écris la réponse ici</a:t>
          </a:r>
          <a:endParaRPr lang="fr-CA" sz="1400" kern="1200"/>
        </a:p>
      </dsp:txBody>
      <dsp:txXfrm>
        <a:off x="4588180" y="3108612"/>
        <a:ext cx="3530335" cy="10340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38DE5-46D2-4018-BC4F-B50285F65728}"/>
</file>

<file path=customXml/itemProps2.xml><?xml version="1.0" encoding="utf-8"?>
<ds:datastoreItem xmlns:ds="http://schemas.openxmlformats.org/officeDocument/2006/customXml" ds:itemID="{E13B8F37-8558-450B-B7EB-4079B4821BE0}"/>
</file>

<file path=customXml/itemProps3.xml><?xml version="1.0" encoding="utf-8"?>
<ds:datastoreItem xmlns:ds="http://schemas.openxmlformats.org/officeDocument/2006/customXml" ds:itemID="{80C94E26-EB6F-4CEB-B471-BECA72B74B30}"/>
</file>

<file path=customXml/itemProps4.xml><?xml version="1.0" encoding="utf-8"?>
<ds:datastoreItem xmlns:ds="http://schemas.openxmlformats.org/officeDocument/2006/customXml" ds:itemID="{CC0AA32A-837B-48C3-B129-5558ED367654}"/>
</file>

<file path=docProps/app.xml><?xml version="1.0" encoding="utf-8"?>
<Properties xmlns="http://schemas.openxmlformats.org/officeDocument/2006/extended-properties" xmlns:vt="http://schemas.openxmlformats.org/officeDocument/2006/docPropsVTypes">
  <Template>Normal</Template>
  <TotalTime>110</TotalTime>
  <Pages>23</Pages>
  <Words>4708</Words>
  <Characters>25897</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cpoirier</dc:creator>
  <cp:keywords/>
  <dc:description/>
  <cp:lastModifiedBy>Safiatou Diallo</cp:lastModifiedBy>
  <cp:revision>16</cp:revision>
  <dcterms:created xsi:type="dcterms:W3CDTF">2015-06-03T15:49:00Z</dcterms:created>
  <dcterms:modified xsi:type="dcterms:W3CDTF">2015-11-27T15:32:00Z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